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PROCESSO LICITATÓRIO Nº </w:t>
      </w:r>
      <w:r w:rsidR="00533ED4" w:rsidRPr="008D233F">
        <w:rPr>
          <w:rFonts w:ascii="Verdana" w:hAnsi="Verdana"/>
          <w:b/>
          <w:sz w:val="21"/>
          <w:szCs w:val="21"/>
        </w:rPr>
        <w:t>041/2019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PREGÃO PRESENCIAL Nº </w:t>
      </w:r>
      <w:r w:rsidR="00533ED4" w:rsidRPr="008D233F">
        <w:rPr>
          <w:rFonts w:ascii="Verdana" w:hAnsi="Verdana"/>
          <w:b/>
          <w:sz w:val="21"/>
          <w:szCs w:val="21"/>
        </w:rPr>
        <w:t>024/2019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6E6714">
      <w:pPr>
        <w:pStyle w:val="Ttulo1"/>
        <w:spacing w:line="200" w:lineRule="atLeast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ATA DE REGISTRO DE PREÇOS Nº </w:t>
      </w:r>
      <w:r w:rsidR="009921C1" w:rsidRPr="008D233F">
        <w:rPr>
          <w:rFonts w:ascii="Verdana" w:hAnsi="Verdana"/>
          <w:sz w:val="21"/>
          <w:szCs w:val="21"/>
        </w:rPr>
        <w:t>019/2019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PROCESSO Nº </w:t>
      </w:r>
      <w:r w:rsidR="00533ED4" w:rsidRPr="008D233F">
        <w:rPr>
          <w:rFonts w:ascii="Verdana" w:hAnsi="Verdana"/>
          <w:sz w:val="21"/>
          <w:szCs w:val="21"/>
        </w:rPr>
        <w:t>041/2019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VALIDADE: 12 meses.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6E6714">
      <w:pPr>
        <w:jc w:val="both"/>
        <w:rPr>
          <w:rFonts w:ascii="Verdana" w:hAnsi="Verdana"/>
          <w:sz w:val="21"/>
          <w:szCs w:val="21"/>
        </w:rPr>
      </w:pPr>
    </w:p>
    <w:p w:rsidR="006E6714" w:rsidRDefault="009F5698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Aos </w:t>
      </w:r>
      <w:r w:rsidR="00575ADE" w:rsidRPr="008D233F">
        <w:rPr>
          <w:rFonts w:ascii="Verdana" w:hAnsi="Verdana" w:cs="Arial"/>
          <w:sz w:val="21"/>
          <w:szCs w:val="21"/>
        </w:rPr>
        <w:t>28 (vinte e oito)</w:t>
      </w:r>
      <w:r w:rsidRPr="008D233F">
        <w:rPr>
          <w:rFonts w:ascii="Verdana" w:hAnsi="Verdana" w:cs="Arial"/>
          <w:sz w:val="21"/>
          <w:szCs w:val="21"/>
        </w:rPr>
        <w:t xml:space="preserve"> dias do mês de </w:t>
      </w:r>
      <w:r w:rsidR="00575ADE" w:rsidRPr="008D233F">
        <w:rPr>
          <w:rFonts w:ascii="Verdana" w:hAnsi="Verdana" w:cs="Arial"/>
          <w:sz w:val="21"/>
          <w:szCs w:val="21"/>
        </w:rPr>
        <w:t xml:space="preserve">maio </w:t>
      </w:r>
      <w:r w:rsidRPr="008D233F">
        <w:rPr>
          <w:rFonts w:ascii="Verdana" w:hAnsi="Verdana" w:cs="Arial"/>
          <w:sz w:val="21"/>
          <w:szCs w:val="21"/>
        </w:rPr>
        <w:t xml:space="preserve">de </w:t>
      </w:r>
      <w:r w:rsidR="009921C1" w:rsidRPr="008D233F">
        <w:rPr>
          <w:rFonts w:ascii="Verdana" w:hAnsi="Verdana" w:cs="Arial"/>
          <w:sz w:val="21"/>
          <w:szCs w:val="21"/>
        </w:rPr>
        <w:t>2019</w:t>
      </w:r>
      <w:r w:rsidRPr="008D233F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575ADE" w:rsidRPr="008D233F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8D233F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575ADE" w:rsidRPr="008D233F">
        <w:rPr>
          <w:rFonts w:ascii="Verdana" w:hAnsi="Verdana" w:cs="Arial"/>
          <w:sz w:val="21"/>
          <w:szCs w:val="21"/>
        </w:rPr>
        <w:t>Mário Reis Filgueiras</w:t>
      </w:r>
      <w:r w:rsidRPr="008D233F">
        <w:rPr>
          <w:rFonts w:ascii="Verdana" w:hAnsi="Verdana" w:cs="Arial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533ED4" w:rsidRPr="008D233F">
        <w:rPr>
          <w:rFonts w:ascii="Verdana" w:hAnsi="Verdana" w:cs="Arial"/>
          <w:sz w:val="21"/>
          <w:szCs w:val="21"/>
        </w:rPr>
        <w:t>024/2019</w:t>
      </w:r>
      <w:r w:rsidRPr="008D233F">
        <w:rPr>
          <w:rFonts w:ascii="Verdana" w:hAnsi="Verdana" w:cs="Arial"/>
          <w:sz w:val="21"/>
          <w:szCs w:val="21"/>
        </w:rPr>
        <w:t xml:space="preserve"> por deliberação do pregoeiro oficial e equipe de apoio, e </w:t>
      </w:r>
      <w:r w:rsidRPr="006C51E6">
        <w:rPr>
          <w:rFonts w:ascii="Verdana" w:hAnsi="Verdana" w:cs="Arial"/>
          <w:sz w:val="21"/>
          <w:szCs w:val="21"/>
        </w:rPr>
        <w:t xml:space="preserve">por ele homologada conforme processo nº </w:t>
      </w:r>
      <w:r w:rsidR="00533ED4" w:rsidRPr="006C51E6">
        <w:rPr>
          <w:rFonts w:ascii="Verdana" w:hAnsi="Verdana" w:cs="Arial"/>
          <w:sz w:val="21"/>
          <w:szCs w:val="21"/>
        </w:rPr>
        <w:t>041/2019</w:t>
      </w:r>
      <w:r w:rsidRPr="006C51E6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2C1887">
        <w:rPr>
          <w:rFonts w:ascii="Verdana" w:hAnsi="Verdana" w:cs="Arial"/>
          <w:b/>
          <w:sz w:val="21"/>
          <w:szCs w:val="21"/>
        </w:rPr>
        <w:t>INOVAMED COMERCIO DE MEDICAMENTOS LTDA</w:t>
      </w:r>
      <w:r w:rsidRPr="006C51E6">
        <w:rPr>
          <w:rFonts w:ascii="Verdana" w:hAnsi="Verdana" w:cs="Arial"/>
          <w:sz w:val="21"/>
          <w:szCs w:val="21"/>
        </w:rPr>
        <w:t xml:space="preserve">, localizado na </w:t>
      </w:r>
      <w:r w:rsidR="002C1887">
        <w:rPr>
          <w:rFonts w:ascii="Verdana" w:hAnsi="Verdana" w:cs="Arial"/>
          <w:sz w:val="21"/>
          <w:szCs w:val="21"/>
        </w:rPr>
        <w:t>Rua Rubens Derks, nº. 105, Loteamento Rubens Derks, bairro Industrial, Erechim/RS, CEP 99.706-300</w:t>
      </w:r>
      <w:r w:rsidR="00EB4170" w:rsidRPr="006C51E6">
        <w:rPr>
          <w:rFonts w:ascii="Verdana" w:hAnsi="Verdana" w:cs="Arial"/>
          <w:sz w:val="21"/>
          <w:szCs w:val="21"/>
        </w:rPr>
        <w:t>,</w:t>
      </w:r>
      <w:r w:rsidRPr="006C51E6">
        <w:rPr>
          <w:rFonts w:ascii="Verdana" w:hAnsi="Verdana" w:cs="Arial"/>
          <w:sz w:val="21"/>
          <w:szCs w:val="21"/>
        </w:rPr>
        <w:t xml:space="preserve"> cujo CNPJ é </w:t>
      </w:r>
      <w:r w:rsidR="002C1887">
        <w:rPr>
          <w:rFonts w:ascii="Verdana" w:hAnsi="Verdana" w:cs="Arial"/>
          <w:sz w:val="21"/>
          <w:szCs w:val="21"/>
        </w:rPr>
        <w:t>12.889.035/0001-02</w:t>
      </w:r>
      <w:r w:rsidRPr="006C51E6">
        <w:rPr>
          <w:rFonts w:ascii="Verdana" w:hAnsi="Verdana" w:cs="Arial"/>
          <w:sz w:val="21"/>
          <w:szCs w:val="21"/>
        </w:rPr>
        <w:t xml:space="preserve">, neste ato representado por </w:t>
      </w:r>
      <w:r w:rsidR="002C1887">
        <w:rPr>
          <w:rFonts w:ascii="Verdana" w:hAnsi="Verdana" w:cs="Arial"/>
          <w:sz w:val="21"/>
          <w:szCs w:val="21"/>
        </w:rPr>
        <w:t>Jhonatan Boni, inscrito no CPF/MF sob o nº. 016.789.820-59, Vanderlei Stievens, inscrito no CPF/MF sob o nº. 007.304.360-55 e Sedinei Roberto Stievens, inscrito no CPF/MF sob o nº. 004.421.050-70</w:t>
      </w:r>
      <w:r w:rsidRPr="006C51E6">
        <w:rPr>
          <w:rFonts w:ascii="Verdana" w:hAnsi="Verdana" w:cs="Arial"/>
          <w:sz w:val="21"/>
          <w:szCs w:val="21"/>
        </w:rPr>
        <w:t>, conforme quadro abaixo:</w:t>
      </w:r>
    </w:p>
    <w:p w:rsidR="00C7594C" w:rsidRPr="006C51E6" w:rsidRDefault="00C7594C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4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1529"/>
        <w:gridCol w:w="992"/>
        <w:gridCol w:w="940"/>
        <w:gridCol w:w="1319"/>
        <w:gridCol w:w="879"/>
        <w:gridCol w:w="1100"/>
        <w:gridCol w:w="879"/>
        <w:gridCol w:w="1180"/>
      </w:tblGrid>
      <w:tr w:rsidR="002B3293" w:rsidRPr="002B3293" w:rsidTr="00412F77">
        <w:trPr>
          <w:trHeight w:val="2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72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2B3293" w:rsidRPr="002B3293" w:rsidTr="00412F77">
        <w:trPr>
          <w:trHeight w:val="2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412F77" w:rsidRPr="002B3293" w:rsidTr="00412F77">
        <w:trPr>
          <w:trHeight w:val="194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Qtde Estimada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Valor Total</w:t>
            </w:r>
          </w:p>
        </w:tc>
      </w:tr>
      <w:tr w:rsidR="002B3293" w:rsidRPr="002B3293" w:rsidTr="00412F77">
        <w:trPr>
          <w:trHeight w:val="194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acido graxo essencial ( acido linoleico)  - frasco com 100 ml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2,065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4.130,000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4.130,00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20.650,00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ampicilina 1000 mg - frasco/ampola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1.500,000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7.500,00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diazepam solução injetável 5 mg/mL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0,500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2.000,000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10.000,00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fentanila 0,05 mg - ampola 10 ml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3,570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1.785,000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1.785,00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8.925,00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fentanila 0,05 mg - ampola 5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1,769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530,700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530,70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2.653,50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furosemida 10 mg/ml - ampola 2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0,360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1.800,000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9.000,00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hidrocortisona 100 mg frasco/ampola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2,249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11.245,000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11.245,00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56.225,00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midazolam 15 mg - ampola 3 ml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1,550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1.550,000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1.550,00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7.750,00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noreprinefina 4 mg - ampola 4ml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1,919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1.919,000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1.919,00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9.595,00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Adenosina 6 mg/2ml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8,700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8.700,000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43.500,00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ALBENDAZOL COMPRIMIDO MASTIGÁVEL 400 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0,350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1.750,000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1.750,00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8.750,00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ALBENDAZOL SUSPENSÃO 40MG/ML - FRASCO COM 10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1,100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2.200,000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11.000,00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ALENDRONATO DE SÓDIO COMPRIMIDO 70 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0,225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450,000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2.250,00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ÁLMICO SOLUÇÃO OFTÁLMICA A 0,03% (LUMIGAN)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17,400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1.740,000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1.740,00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8.700,00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ALOPURINOL COMPRIMIDO 300 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0,175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3.500,000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17.500,00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AMOXICILINA CÁPSULA 500 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50.000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0,145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7.250,000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7.250,00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36.250,00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AMOXICILINA PÓ PARA SUSPENSÃO ORAL 50 MG/ML - FRASCO COM 60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3,809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19.045,000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19.045,00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95.225,00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AZITROMICINA COMPRIMIDO 500 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15.000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0,480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7.200,000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75000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36.000,00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AZITROMICINA PÓ PARA SUSPENSÃO ORAL 40 MG/ML - FRASCO COM 600 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6,230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12.460,000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12.460,00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62.300,00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BESILATO DE ANLODIPINO COMPRIMIDO 10 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50.000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0,055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2.750,000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13.750,00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CETOCONAZOL 200 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0,195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3.900,000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19.500,00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CIMETIDINA 200 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12.000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0,130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1.560,000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1.560,00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7.800,00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CIPROFIBRATO 100 MG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0,252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2.520,000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2.520,00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12.600,00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CITALOPRAM 20 MG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0,130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2.600,000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13.000,00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CITRATO DE SILDENAFILA 50 MG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0,302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906,000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906,00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4.530,00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CLORIDRATO DE RANITIDINA COMPRIMIDO 150 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30.000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0,085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2.550,000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2.550,00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12.750,00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lastRenderedPageBreak/>
              <w:t>158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COMPLEXO B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760,000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760,00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3.800,00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ECITALOPRAM 10 MG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0,167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3.340,000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3.340,00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16.700,00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 FENITOÍNA SÓDICA COMPRIMIDO 100 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0,150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3.000,000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15.000,00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FLUCONAZOL CÁPSULA 150 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0,255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510,000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510,00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2.550,00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FUROSEMIDA COMPRIMIDO 40 MG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3.200,000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500000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16.000,00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GLIBENCLAMIDA COMPRIMIDO 5 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150.000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0,019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2.850,000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2.850,00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750000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14.250,00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IBUPROFENO COMPRIMIDO 600 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0,199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19.900,000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500000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99.500,00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LORATADINA XAROPE 1 MG/ML - FRASCO COM 100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2,600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13.000,000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65.000,00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METFORMINA COMPRIMIDO 850 MG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300.000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0,067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20.100,000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1500000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100.500,00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METRONIDAZOL COMPRIMIDO 250 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0,102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2.040,000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2.040,00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10.200,00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MONONITRATO DE ISOSSORBIDA COMPRIMIDO 40 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30.000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0,175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5.250,000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5.250,00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26.250,00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NITRATO DE MICONAZOL LOÇÃO 2 %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3,050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915,000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915,00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4.575,00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NORFLOXACINO COMPRIMIDO  400 MG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0,235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2.350,000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2.350,00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11.750,00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PARACETAMOL COMPRIMIDO 500 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0,036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3.600,000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500000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18.000,00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PREDNISONA 5 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15.000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0,059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885,000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885,00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75000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4.425,00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SALBUTAMOL XAROPE 2 MG/ML - FRASCO COM 120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1,100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1.100,000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5.500,00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SERTRALINA 50 MG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0,106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2.120,000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2.120,00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10.600,00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TOPIRAMATO 50 MG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0,135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2.700,000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13.500,00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VALPROATO DE SÓDIO 250 MG/5 ML XAROPE - FRASCO COM 100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3,120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1.560,000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1.560,00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7.800,00</w:t>
            </w:r>
          </w:p>
        </w:tc>
      </w:tr>
      <w:tr w:rsidR="00412F77" w:rsidRPr="002B3293" w:rsidTr="00412F77">
        <w:trPr>
          <w:trHeight w:val="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NITAZOXANIDA 500 mg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2B329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3,450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31.050,000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31.050,00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45000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93" w:rsidRPr="002B3293" w:rsidRDefault="002B3293" w:rsidP="00412F77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B3293">
              <w:rPr>
                <w:rFonts w:ascii="Verdana" w:hAnsi="Verdana" w:cs="Times New Roman"/>
                <w:color w:val="000000"/>
                <w:sz w:val="16"/>
                <w:szCs w:val="16"/>
              </w:rPr>
              <w:t>155.250,00</w:t>
            </w:r>
          </w:p>
        </w:tc>
      </w:tr>
    </w:tbl>
    <w:p w:rsidR="006E6714" w:rsidRPr="008D233F" w:rsidRDefault="006E6714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lastRenderedPageBreak/>
        <w:t xml:space="preserve">01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OBJETO: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Os objetos do fornecimento são os produtos constantes </w:t>
      </w:r>
      <w:r w:rsidR="00772ACD" w:rsidRPr="008D233F">
        <w:rPr>
          <w:rFonts w:ascii="Verdana" w:hAnsi="Verdana"/>
          <w:sz w:val="21"/>
          <w:szCs w:val="21"/>
        </w:rPr>
        <w:t>do quadro acima</w:t>
      </w:r>
      <w:r w:rsidRPr="008D233F">
        <w:rPr>
          <w:rFonts w:ascii="Verdana" w:hAnsi="Verdana"/>
          <w:sz w:val="21"/>
          <w:szCs w:val="21"/>
        </w:rPr>
        <w:t>, em que são discriminados, a apresentação de cada produto, o consumo estimado e o prazo para entrega.</w:t>
      </w:r>
    </w:p>
    <w:p w:rsidR="006E6714" w:rsidRPr="008D233F" w:rsidRDefault="006E6714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02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 VALIDADE DO REGISTRO DE PREÇOS</w:t>
      </w:r>
    </w:p>
    <w:p w:rsidR="006E6714" w:rsidRPr="008D233F" w:rsidRDefault="006E6714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</w:t>
      </w:r>
      <w:r w:rsidRPr="008D233F">
        <w:rPr>
          <w:rFonts w:ascii="Verdana" w:hAnsi="Verdana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7944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03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 UTILIZAÇÃO DA ATA DE REGISTRO DE PREÇOS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240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04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PREÇO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6E6714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, que integra o presente instrumento de compromisso.</w:t>
      </w:r>
    </w:p>
    <w:p w:rsidR="006E6714" w:rsidRPr="008D233F" w:rsidRDefault="006E6714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</w:t>
      </w:r>
      <w:r w:rsidRPr="008D233F">
        <w:rPr>
          <w:rFonts w:ascii="Verdana" w:hAnsi="Verdana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 xml:space="preserve"> pelas empresas detentoras da presente Ata, as quais também a integram.</w:t>
      </w:r>
    </w:p>
    <w:p w:rsidR="006E6714" w:rsidRPr="008D233F" w:rsidRDefault="006E6714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05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LOCAL E PRAZO DE ENTREGA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O local da entrega, em cada fornecimento, será o constante da Ordem de Fornecimento.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322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06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PAGAMENTO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8D233F">
        <w:rPr>
          <w:rFonts w:ascii="Verdana" w:hAnsi="Verdana"/>
          <w:bCs/>
          <w:sz w:val="21"/>
          <w:szCs w:val="21"/>
        </w:rPr>
        <w:t xml:space="preserve">em até 30 (trinta) dias após recebimento </w:t>
      </w:r>
      <w:r w:rsidRPr="008D233F">
        <w:rPr>
          <w:rFonts w:ascii="Verdana" w:hAnsi="Verdana"/>
          <w:sz w:val="21"/>
          <w:szCs w:val="21"/>
        </w:rPr>
        <w:t>definitivo pela unidade requisitante</w:t>
      </w:r>
      <w:r w:rsidRPr="008D233F">
        <w:rPr>
          <w:rFonts w:ascii="Verdana" w:hAnsi="Verdana"/>
          <w:bCs/>
          <w:sz w:val="21"/>
          <w:szCs w:val="21"/>
        </w:rPr>
        <w:t xml:space="preserve"> do objeto, </w:t>
      </w:r>
      <w:r w:rsidRPr="008D233F">
        <w:rPr>
          <w:rFonts w:ascii="Verdana" w:hAnsi="Verdana"/>
          <w:sz w:val="21"/>
          <w:szCs w:val="21"/>
        </w:rPr>
        <w:t>mediante apresentação da Nota Fiscal.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II - A Nota Fiscal /Fatura Discriminativa deverá ser apresentada conforme descrito no Anexo III – Termo de referência.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III - A Prefeitura Municipal efetuará o pagamento no prazo e condições descritas no Anexo III – Termo de Referência, conforme Nota Fiscal.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V - Não será efetuado qualquer pagamento à detentora da ata enquanto houver pendência de liquidação da obrigação financeira em virtude de penalidade.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VI - O preço referido registrado inclui todos os custos e benefícios decorrentes da prestação dos serviços, de modo a constituírem a única e total contra prestação.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VII - O Município poderá sustar o pagamento a que a contratada tenha direito, enquanto não sanados os defeitos, vícios ou incorreções resultantes da prestação dos serviços.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I= (TX/100)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EM = I x N x VP, onde: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EM = Encargos moratórios;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VP = Valor da parcela em atraso. 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637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07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DAS CONDIÇÕES DE FORNECIMENTO</w:t>
      </w:r>
    </w:p>
    <w:p w:rsidR="006E6714" w:rsidRPr="008D233F" w:rsidRDefault="006E6714">
      <w:pPr>
        <w:tabs>
          <w:tab w:val="right" w:pos="637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lastRenderedPageBreak/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</w:t>
      </w:r>
      <w:r w:rsidR="008069C4" w:rsidRPr="008D233F">
        <w:rPr>
          <w:rFonts w:ascii="Verdana" w:hAnsi="Verdana"/>
          <w:sz w:val="21"/>
          <w:szCs w:val="21"/>
        </w:rPr>
        <w:t xml:space="preserve"> úteis</w:t>
      </w:r>
      <w:r w:rsidRPr="008D233F">
        <w:rPr>
          <w:rFonts w:ascii="Verdana" w:hAnsi="Verdana"/>
          <w:sz w:val="21"/>
          <w:szCs w:val="21"/>
        </w:rPr>
        <w:t>, independentemente da aplicação das penalidades cabíveis.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</w:t>
      </w:r>
      <w:r w:rsidRPr="008D233F">
        <w:rPr>
          <w:rFonts w:ascii="Verdana" w:hAnsi="Verdana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IV </w:t>
      </w:r>
      <w:r w:rsidRPr="008D233F">
        <w:rPr>
          <w:rFonts w:ascii="Verdana" w:hAnsi="Verdana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 </w:t>
      </w:r>
      <w:r w:rsidRPr="008D233F">
        <w:rPr>
          <w:rFonts w:ascii="Verdana" w:hAnsi="Verdana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 </w:t>
      </w:r>
      <w:r w:rsidRPr="008D233F">
        <w:rPr>
          <w:rFonts w:ascii="Verdana" w:hAnsi="Verdana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VII </w:t>
      </w:r>
      <w:r w:rsidRPr="008D233F">
        <w:rPr>
          <w:rFonts w:ascii="Verdana" w:hAnsi="Verdana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1F7F03">
      <w:pPr>
        <w:spacing w:line="200" w:lineRule="atLeast"/>
        <w:jc w:val="both"/>
        <w:rPr>
          <w:rFonts w:ascii="Verdana" w:hAnsi="Verdana"/>
          <w:sz w:val="21"/>
          <w:szCs w:val="21"/>
        </w:rPr>
      </w:pPr>
      <w:bookmarkStart w:id="0" w:name="__DdeLink__10159_1208364177"/>
      <w:bookmarkEnd w:id="0"/>
      <w:r w:rsidRPr="008D233F">
        <w:rPr>
          <w:rFonts w:ascii="Verdana" w:hAnsi="Verdana"/>
          <w:sz w:val="21"/>
          <w:szCs w:val="21"/>
        </w:rPr>
        <w:t>IX</w:t>
      </w:r>
      <w:r w:rsidR="009F5698" w:rsidRPr="008D233F">
        <w:rPr>
          <w:rFonts w:ascii="Verdana" w:hAnsi="Verdana"/>
          <w:sz w:val="21"/>
          <w:szCs w:val="21"/>
        </w:rPr>
        <w:t xml:space="preserve">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08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DAS PENALIDADES</w:t>
      </w:r>
    </w:p>
    <w:p w:rsidR="006E6714" w:rsidRPr="008D233F" w:rsidRDefault="009F5698">
      <w:pPr>
        <w:tabs>
          <w:tab w:val="left" w:pos="124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A) Advertência;</w:t>
      </w:r>
    </w:p>
    <w:p w:rsidR="001369A1" w:rsidRPr="008D233F" w:rsidRDefault="001369A1" w:rsidP="001369A1">
      <w:pPr>
        <w:pStyle w:val="Recuodecorpodetexto34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B) Multa de 0,3% (três décimos por cento) por dia, até o 10</w:t>
      </w:r>
      <w:r w:rsidRPr="008D233F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8D233F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1369A1" w:rsidRPr="008D233F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lastRenderedPageBreak/>
        <w:t>C) Multa de 20% (vinte por cento) sobre o valor da ordem de fornecimento, no caso de atraso superior a 10 (dez) dias, com a consequente cancelamento da Ata de Registro de Preços, quando for o caso;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D) Multa de 20% (vinte por cento) sobre o valor do saldo da Ata de Registro de Preços, nos casos: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b) transferência total ou parcial da Ata de Registro de Preços a terceiros;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c) subcontratação no todo ou em parte do objeto sem prévia autorização formal </w:t>
      </w:r>
      <w:r w:rsidRPr="008D233F">
        <w:rPr>
          <w:rFonts w:ascii="Verdana" w:eastAsia="Symbol" w:hAnsi="Verdana" w:cs="Arial"/>
          <w:sz w:val="21"/>
          <w:szCs w:val="21"/>
        </w:rPr>
        <w:t>do Município</w:t>
      </w:r>
      <w:r w:rsidRPr="008D233F">
        <w:rPr>
          <w:rFonts w:ascii="Verdana" w:hAnsi="Verdana" w:cs="Arial"/>
          <w:sz w:val="21"/>
          <w:szCs w:val="21"/>
        </w:rPr>
        <w:t>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d) descumprimento de cláusula da Ata de Registro de Preços.</w:t>
      </w:r>
    </w:p>
    <w:p w:rsidR="001369A1" w:rsidRPr="008D233F" w:rsidRDefault="001369A1" w:rsidP="001369A1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- </w:t>
      </w:r>
      <w:r w:rsidRPr="008D233F">
        <w:rPr>
          <w:rFonts w:ascii="Verdana" w:hAnsi="Verdana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 – O licitante que não respeitar o limite do Preço Fabricante conforme Orientação </w:t>
      </w:r>
      <w:bookmarkStart w:id="1" w:name="__DdeLink__4400_2835009959"/>
      <w:r w:rsidRPr="008D233F">
        <w:rPr>
          <w:rFonts w:ascii="Verdana" w:hAnsi="Verdana"/>
          <w:sz w:val="21"/>
          <w:szCs w:val="21"/>
        </w:rPr>
        <w:t>Interpretativa</w:t>
      </w:r>
      <w:bookmarkEnd w:id="1"/>
      <w:r w:rsidRPr="008D233F">
        <w:rPr>
          <w:rFonts w:ascii="Verdana" w:hAnsi="Verdana"/>
          <w:sz w:val="21"/>
          <w:szCs w:val="21"/>
        </w:rPr>
        <w:t xml:space="preserve"> nº 2 de 2006, ou o Preço Máximo de Venda ao Governo - PMVG nos casos de obrigatoriedade de aplicação do Coeficiente de Adequação de Preço - CAP fica sujeito à aplicação das penalidades de suspensão e inidoneidade, além de Comunicação à CEMED - </w:t>
      </w:r>
      <w:r w:rsidRPr="008D233F">
        <w:rPr>
          <w:rStyle w:val="nfase"/>
          <w:rFonts w:ascii="Verdana" w:hAnsi="Verdana"/>
          <w:sz w:val="21"/>
          <w:szCs w:val="21"/>
        </w:rPr>
        <w:t xml:space="preserve">Câmara de Regulação do Mercado de Medicamentos </w:t>
      </w:r>
      <w:r w:rsidRPr="008D233F">
        <w:rPr>
          <w:rFonts w:ascii="Verdana" w:hAnsi="Verdana"/>
          <w:sz w:val="21"/>
          <w:szCs w:val="21"/>
        </w:rPr>
        <w:t>e Ministério Públicos Federal e Estadual.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601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09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DOS REAJUSTAMENTOS DE PREÇOS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10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6E6714" w:rsidRPr="008D233F" w:rsidRDefault="006E6714">
      <w:pPr>
        <w:tabs>
          <w:tab w:val="right" w:pos="85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8512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11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CANCELAMENTO DA ATA DE REGISTRO DE PREÇOS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 presente Ata de Registro de Preços poderá ser cancelada, de pleno direito:</w:t>
      </w:r>
    </w:p>
    <w:p w:rsidR="006E6714" w:rsidRPr="008D233F" w:rsidRDefault="006E6714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>Pela Administração, quando: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A </w:t>
      </w:r>
      <w:r w:rsidRPr="008D233F">
        <w:rPr>
          <w:rFonts w:ascii="Verdana" w:hAnsi="Verdana"/>
          <w:sz w:val="21"/>
          <w:szCs w:val="21"/>
        </w:rPr>
        <w:noBreakHyphen/>
        <w:t xml:space="preserve"> a detentora não cumprir as obrigações constantes desta Ata de Registro de Preços;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B </w:t>
      </w:r>
      <w:r w:rsidRPr="008D233F">
        <w:rPr>
          <w:rFonts w:ascii="Verdana" w:hAnsi="Verdana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C </w:t>
      </w:r>
      <w:r w:rsidRPr="008D233F">
        <w:rPr>
          <w:rFonts w:ascii="Verdana" w:hAnsi="Verdana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D </w:t>
      </w:r>
      <w:r w:rsidRPr="008D233F">
        <w:rPr>
          <w:rFonts w:ascii="Verdana" w:hAnsi="Verdana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6E6714" w:rsidRPr="008D233F" w:rsidRDefault="006E6714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E </w:t>
      </w:r>
      <w:r w:rsidRPr="008D233F">
        <w:rPr>
          <w:rFonts w:ascii="Verdana" w:hAnsi="Verdana"/>
          <w:sz w:val="21"/>
          <w:szCs w:val="21"/>
        </w:rPr>
        <w:noBreakHyphen/>
        <w:t xml:space="preserve"> os preços registrados se apresentarem superiores aos praticados no mercado;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F </w:t>
      </w:r>
      <w:r w:rsidRPr="008D233F">
        <w:rPr>
          <w:rFonts w:ascii="Verdana" w:hAnsi="Verdana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6E6714" w:rsidRPr="008D233F" w:rsidRDefault="006E6714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G </w:t>
      </w:r>
      <w:r w:rsidRPr="008D233F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6E6714" w:rsidRPr="008D233F" w:rsidRDefault="006E6714">
      <w:pPr>
        <w:pStyle w:val="Recuodecorpodetexto23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pStyle w:val="Recuodecorpodetexto23"/>
        <w:spacing w:after="0" w:line="200" w:lineRule="atLeast"/>
        <w:ind w:left="0"/>
        <w:jc w:val="both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b/>
          <w:sz w:val="21"/>
          <w:szCs w:val="21"/>
        </w:rPr>
        <w:t>Pelas detentoras, quando</w:t>
      </w:r>
      <w:r w:rsidRPr="008D233F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6E6714" w:rsidRPr="008D233F" w:rsidRDefault="006E6714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7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A </w:t>
      </w:r>
      <w:r w:rsidRPr="008D233F">
        <w:rPr>
          <w:rFonts w:ascii="Verdana" w:hAnsi="Verdana"/>
          <w:sz w:val="21"/>
          <w:szCs w:val="21"/>
        </w:rPr>
        <w:noBreakHyphen/>
        <w:t xml:space="preserve"> a solicitação das detentoras para cancelamento dos preços registrados deverá ser formulada com a antecedência de 30 (trinta) dias, facultada a Administração </w:t>
      </w:r>
      <w:r w:rsidRPr="008D233F">
        <w:rPr>
          <w:rFonts w:ascii="Verdana" w:hAnsi="Verdana"/>
          <w:sz w:val="21"/>
          <w:szCs w:val="21"/>
        </w:rPr>
        <w:lastRenderedPageBreak/>
        <w:t>a aplicação das penalidades previstas na Cláusula VIII, caso não aceitas as razões do pedido.</w:t>
      </w:r>
    </w:p>
    <w:p w:rsidR="006E6714" w:rsidRPr="008D233F" w:rsidRDefault="006E6714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12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 AUTORIZAÇÃO PARA FORNECIMENTO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I</w:t>
      </w:r>
      <w:r w:rsidRPr="008D233F">
        <w:rPr>
          <w:rFonts w:ascii="Verdana" w:hAnsi="Verdana"/>
          <w:b/>
          <w:sz w:val="21"/>
          <w:szCs w:val="21"/>
        </w:rPr>
        <w:t xml:space="preserve"> </w:t>
      </w:r>
      <w:r w:rsidRPr="008D233F">
        <w:rPr>
          <w:rFonts w:ascii="Verdana" w:hAnsi="Verdana"/>
          <w:b/>
          <w:sz w:val="21"/>
          <w:szCs w:val="21"/>
        </w:rPr>
        <w:noBreakHyphen/>
      </w:r>
      <w:r w:rsidRPr="008D233F">
        <w:rPr>
          <w:rFonts w:ascii="Verdana" w:hAnsi="Verdana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>13- DAS DISPOSIÇÕES FINAIS</w:t>
      </w:r>
    </w:p>
    <w:p w:rsidR="006E6714" w:rsidRPr="008D233F" w:rsidRDefault="009F5698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533ED4" w:rsidRPr="008D233F">
        <w:rPr>
          <w:rFonts w:ascii="Verdana" w:hAnsi="Verdana" w:cs="Arial"/>
          <w:sz w:val="21"/>
          <w:szCs w:val="21"/>
        </w:rPr>
        <w:t>024/2019</w:t>
      </w:r>
      <w:r w:rsidRPr="008D233F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6E6714" w:rsidRPr="008D233F" w:rsidRDefault="006E6714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14.2. Fica eleito o foro desta Comarca de Pitangui/MG para dirimir quaisquer questões decorrentes da utilização da presente Ata.</w:t>
      </w:r>
    </w:p>
    <w:p w:rsidR="006E6714" w:rsidRPr="008D233F" w:rsidRDefault="006E6714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Papagaios, </w:t>
      </w:r>
      <w:r w:rsidR="00143111" w:rsidRPr="008D233F">
        <w:rPr>
          <w:rFonts w:ascii="Verdana" w:hAnsi="Verdana"/>
          <w:sz w:val="21"/>
          <w:szCs w:val="21"/>
        </w:rPr>
        <w:t>28 de maio de 2019</w:t>
      </w:r>
    </w:p>
    <w:p w:rsidR="006E6714" w:rsidRPr="008D233F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8D233F" w:rsidRDefault="009F569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6E6714" w:rsidRPr="008D233F" w:rsidRDefault="009F569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Mário Reis Filgueiras</w:t>
      </w:r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8D233F" w:rsidRDefault="00412F77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Inovamed Comércio de Medicamentos Ltda</w:t>
      </w:r>
    </w:p>
    <w:p w:rsidR="006E6714" w:rsidRPr="008D233F" w:rsidRDefault="004D1D2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CNPJ/MF </w:t>
      </w:r>
      <w:r w:rsidR="00412F77">
        <w:rPr>
          <w:rFonts w:ascii="Verdana" w:hAnsi="Verdana" w:cs="Arial"/>
          <w:sz w:val="21"/>
          <w:szCs w:val="21"/>
        </w:rPr>
        <w:t>12.889.035/0001-02</w:t>
      </w:r>
      <w:bookmarkStart w:id="2" w:name="_GoBack"/>
      <w:bookmarkEnd w:id="2"/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sectPr w:rsidR="006E6714" w:rsidRPr="008D233F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B69" w:rsidRDefault="00807B69">
      <w:r>
        <w:separator/>
      </w:r>
    </w:p>
  </w:endnote>
  <w:endnote w:type="continuationSeparator" w:id="0">
    <w:p w:rsidR="00807B69" w:rsidRDefault="0080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8CC" w:rsidRDefault="003248CC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B69" w:rsidRDefault="00807B69">
      <w:r>
        <w:separator/>
      </w:r>
    </w:p>
  </w:footnote>
  <w:footnote w:type="continuationSeparator" w:id="0">
    <w:p w:rsidR="00807B69" w:rsidRDefault="00807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CellMar>
        <w:left w:w="113" w:type="dxa"/>
      </w:tblCellMar>
      <w:tblLook w:val="04A0" w:firstRow="1" w:lastRow="0" w:firstColumn="1" w:lastColumn="0" w:noHBand="0" w:noVBand="1"/>
    </w:tblPr>
    <w:tblGrid>
      <w:gridCol w:w="2127"/>
      <w:gridCol w:w="8930"/>
    </w:tblGrid>
    <w:tr w:rsidR="003248CC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248CC" w:rsidRDefault="003248C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44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3248CC" w:rsidRDefault="003248C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248CC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248CC" w:rsidRDefault="003248C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248CC" w:rsidRDefault="003248C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248CC" w:rsidRDefault="003248CC">
    <w:pPr>
      <w:pStyle w:val="Cabealho"/>
    </w:pPr>
    <w:r>
      <w:rPr>
        <w:noProof/>
        <w:lang w:eastAsia="pt-BR"/>
      </w:rPr>
      <w:drawing>
        <wp:anchor distT="0" distB="0" distL="114300" distR="123190" simplePos="0" relativeHeight="87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D2F41"/>
    <w:multiLevelType w:val="multilevel"/>
    <w:tmpl w:val="1D046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F87B59"/>
    <w:multiLevelType w:val="multilevel"/>
    <w:tmpl w:val="BBA8A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  <w:lang w:val="pt-BR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14"/>
    <w:rsid w:val="00006827"/>
    <w:rsid w:val="000721DA"/>
    <w:rsid w:val="000828FC"/>
    <w:rsid w:val="000E61B6"/>
    <w:rsid w:val="00116B3D"/>
    <w:rsid w:val="001369A1"/>
    <w:rsid w:val="00143111"/>
    <w:rsid w:val="00183DE2"/>
    <w:rsid w:val="00197813"/>
    <w:rsid w:val="001B5682"/>
    <w:rsid w:val="001C2839"/>
    <w:rsid w:val="001F7F03"/>
    <w:rsid w:val="00237F98"/>
    <w:rsid w:val="002756C7"/>
    <w:rsid w:val="002A3520"/>
    <w:rsid w:val="002B3293"/>
    <w:rsid w:val="002B591A"/>
    <w:rsid w:val="002C1887"/>
    <w:rsid w:val="002E7725"/>
    <w:rsid w:val="002F1CD4"/>
    <w:rsid w:val="00303269"/>
    <w:rsid w:val="003248CC"/>
    <w:rsid w:val="003773F4"/>
    <w:rsid w:val="003778D9"/>
    <w:rsid w:val="003866D5"/>
    <w:rsid w:val="00392AA7"/>
    <w:rsid w:val="003A1C28"/>
    <w:rsid w:val="003C34B1"/>
    <w:rsid w:val="003E04E2"/>
    <w:rsid w:val="003F4CFD"/>
    <w:rsid w:val="00406DC9"/>
    <w:rsid w:val="00412F77"/>
    <w:rsid w:val="00466A22"/>
    <w:rsid w:val="004C2424"/>
    <w:rsid w:val="004D1D28"/>
    <w:rsid w:val="004E565F"/>
    <w:rsid w:val="004E5CF9"/>
    <w:rsid w:val="004F6117"/>
    <w:rsid w:val="00533ED4"/>
    <w:rsid w:val="00542879"/>
    <w:rsid w:val="00545ABF"/>
    <w:rsid w:val="00575ADE"/>
    <w:rsid w:val="005D1066"/>
    <w:rsid w:val="0064487A"/>
    <w:rsid w:val="006525AC"/>
    <w:rsid w:val="006534B2"/>
    <w:rsid w:val="00664009"/>
    <w:rsid w:val="00690CE2"/>
    <w:rsid w:val="00692B90"/>
    <w:rsid w:val="006C51E6"/>
    <w:rsid w:val="006D2552"/>
    <w:rsid w:val="006E6714"/>
    <w:rsid w:val="006E700D"/>
    <w:rsid w:val="00771397"/>
    <w:rsid w:val="00772ACD"/>
    <w:rsid w:val="0077674F"/>
    <w:rsid w:val="00780D50"/>
    <w:rsid w:val="00792E7D"/>
    <w:rsid w:val="00796B47"/>
    <w:rsid w:val="00797444"/>
    <w:rsid w:val="0079757A"/>
    <w:rsid w:val="007B0BBC"/>
    <w:rsid w:val="007D6906"/>
    <w:rsid w:val="007E0B83"/>
    <w:rsid w:val="007F74A8"/>
    <w:rsid w:val="007F7D95"/>
    <w:rsid w:val="00804BAF"/>
    <w:rsid w:val="008069C4"/>
    <w:rsid w:val="00807B69"/>
    <w:rsid w:val="00847BDB"/>
    <w:rsid w:val="008C316D"/>
    <w:rsid w:val="008D233F"/>
    <w:rsid w:val="008F0EDF"/>
    <w:rsid w:val="009218FA"/>
    <w:rsid w:val="00963649"/>
    <w:rsid w:val="0099080E"/>
    <w:rsid w:val="009921C1"/>
    <w:rsid w:val="009943A3"/>
    <w:rsid w:val="00997C10"/>
    <w:rsid w:val="009A40A2"/>
    <w:rsid w:val="009D2C3A"/>
    <w:rsid w:val="009F5698"/>
    <w:rsid w:val="00A05F58"/>
    <w:rsid w:val="00A13C2F"/>
    <w:rsid w:val="00A21200"/>
    <w:rsid w:val="00A54ECD"/>
    <w:rsid w:val="00A5702F"/>
    <w:rsid w:val="00A855AF"/>
    <w:rsid w:val="00A85EB1"/>
    <w:rsid w:val="00A90F04"/>
    <w:rsid w:val="00AB40E2"/>
    <w:rsid w:val="00B04167"/>
    <w:rsid w:val="00B062D9"/>
    <w:rsid w:val="00B15F5E"/>
    <w:rsid w:val="00B16D2C"/>
    <w:rsid w:val="00B712A2"/>
    <w:rsid w:val="00C05C9D"/>
    <w:rsid w:val="00C7594C"/>
    <w:rsid w:val="00C92720"/>
    <w:rsid w:val="00CA4EC6"/>
    <w:rsid w:val="00D11AEC"/>
    <w:rsid w:val="00D21D9B"/>
    <w:rsid w:val="00D93E74"/>
    <w:rsid w:val="00DB38D6"/>
    <w:rsid w:val="00DD04CA"/>
    <w:rsid w:val="00DD10E9"/>
    <w:rsid w:val="00DE2353"/>
    <w:rsid w:val="00DE60FC"/>
    <w:rsid w:val="00E05B72"/>
    <w:rsid w:val="00E30DBF"/>
    <w:rsid w:val="00E50FAD"/>
    <w:rsid w:val="00E556CA"/>
    <w:rsid w:val="00E912FF"/>
    <w:rsid w:val="00E92E71"/>
    <w:rsid w:val="00E979BD"/>
    <w:rsid w:val="00EA2ED0"/>
    <w:rsid w:val="00EB4170"/>
    <w:rsid w:val="00EB4408"/>
    <w:rsid w:val="00F2331D"/>
    <w:rsid w:val="00F52FCA"/>
    <w:rsid w:val="00F6410D"/>
    <w:rsid w:val="00F82F7A"/>
    <w:rsid w:val="00F87482"/>
    <w:rsid w:val="00FB31B9"/>
    <w:rsid w:val="00FB755C"/>
    <w:rsid w:val="00FC62DB"/>
    <w:rsid w:val="00FE33C8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B890A-A075-4921-86CD-BE1B0E52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D76057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C31066"/>
    <w:rPr>
      <w:rFonts w:ascii="Arial" w:eastAsia="Times New Roman" w:hAnsi="Arial" w:cs="Arial"/>
      <w:sz w:val="16"/>
      <w:szCs w:val="16"/>
      <w:lang w:eastAsia="pt-BR"/>
    </w:rPr>
  </w:style>
  <w:style w:type="character" w:customStyle="1" w:styleId="apple-converted-space">
    <w:name w:val="apple-converted-space"/>
    <w:qFormat/>
    <w:rsid w:val="00305F78"/>
  </w:style>
  <w:style w:type="character" w:customStyle="1" w:styleId="ListLabel19">
    <w:name w:val="ListLabel 19"/>
    <w:qFormat/>
    <w:rPr>
      <w:rFonts w:cs="Times New Roman"/>
      <w:sz w:val="16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Arial" w:hAnsi="Arial" w:cs="Arial"/>
      <w:b w:val="0"/>
      <w:szCs w:val="24"/>
    </w:rPr>
  </w:style>
  <w:style w:type="character" w:customStyle="1" w:styleId="WW8Num3z2">
    <w:name w:val="WW8Num3z2"/>
    <w:qFormat/>
    <w:rPr>
      <w:rFonts w:ascii="Arial" w:hAnsi="Arial" w:cs="Arial"/>
      <w:szCs w:val="24"/>
      <w:lang w:val="pt-BR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Autospacing="1"/>
    </w:pPr>
    <w:rPr>
      <w:rFonts w:ascii="Times New Roman" w:hAnsi="Times New Roman" w:cs="Times New Roman"/>
      <w:szCs w:val="24"/>
    </w:rPr>
  </w:style>
  <w:style w:type="paragraph" w:customStyle="1" w:styleId="Corpodetexto24">
    <w:name w:val="Corpo de texto 24"/>
    <w:basedOn w:val="Normal"/>
    <w:qFormat/>
    <w:rsid w:val="00305F78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Recuonormal1">
    <w:name w:val="Recuo normal1"/>
    <w:basedOn w:val="Normal"/>
    <w:qFormat/>
    <w:rsid w:val="00B92C88"/>
    <w:pPr>
      <w:tabs>
        <w:tab w:val="left" w:pos="9190"/>
      </w:tabs>
      <w:suppressAutoHyphens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qFormat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C31066"/>
    <w:pPr>
      <w:spacing w:after="120"/>
    </w:pPr>
    <w:rPr>
      <w:sz w:val="16"/>
      <w:szCs w:val="16"/>
    </w:rPr>
  </w:style>
  <w:style w:type="paragraph" w:customStyle="1" w:styleId="Corpodetexto240">
    <w:name w:val="Corpo de texto 24"/>
    <w:basedOn w:val="Normal"/>
    <w:qFormat/>
    <w:rsid w:val="00C31066"/>
    <w:pPr>
      <w:spacing w:line="360" w:lineRule="auto"/>
      <w:jc w:val="both"/>
    </w:pPr>
    <w:rPr>
      <w:rFonts w:cs="Times New Roman"/>
    </w:rPr>
  </w:style>
  <w:style w:type="paragraph" w:customStyle="1" w:styleId="Corpodetexto25">
    <w:name w:val="Corpo de texto 25"/>
    <w:basedOn w:val="Normal"/>
    <w:qFormat/>
    <w:rsid w:val="00D76057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Default">
    <w:name w:val="Default"/>
    <w:qFormat/>
    <w:rsid w:val="00305F78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qFormat/>
    <w:rsid w:val="00305F78"/>
    <w:pPr>
      <w:spacing w:beforeAutospacing="1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0"/>
    </w:rPr>
  </w:style>
  <w:style w:type="numbering" w:customStyle="1" w:styleId="WW8Num3">
    <w:name w:val="WW8Num3"/>
    <w:qFormat/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5D1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2852</Words>
  <Characters>15405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6</cp:revision>
  <cp:lastPrinted>2018-03-21T16:09:00Z</cp:lastPrinted>
  <dcterms:created xsi:type="dcterms:W3CDTF">2019-06-21T18:25:00Z</dcterms:created>
  <dcterms:modified xsi:type="dcterms:W3CDTF">2019-06-21T18:30:00Z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