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PROCESSO LICITATÓRIO Nº </w:t>
      </w:r>
      <w:r w:rsidR="00533ED4" w:rsidRPr="008D233F">
        <w:rPr>
          <w:rFonts w:ascii="Verdana" w:hAnsi="Verdana"/>
          <w:b/>
          <w:sz w:val="21"/>
          <w:szCs w:val="21"/>
        </w:rPr>
        <w:t>041/2019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PREGÃO PRESENCIAL Nº </w:t>
      </w:r>
      <w:r w:rsidR="00533ED4" w:rsidRPr="008D233F">
        <w:rPr>
          <w:rFonts w:ascii="Verdana" w:hAnsi="Verdana"/>
          <w:b/>
          <w:sz w:val="21"/>
          <w:szCs w:val="21"/>
        </w:rPr>
        <w:t>024/2019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6E6714">
      <w:pPr>
        <w:pStyle w:val="Ttulo1"/>
        <w:spacing w:line="200" w:lineRule="atLeast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ATA DE REGISTRO DE PREÇOS Nº </w:t>
      </w:r>
      <w:r w:rsidR="009921C1" w:rsidRPr="008D233F">
        <w:rPr>
          <w:rFonts w:ascii="Verdana" w:hAnsi="Verdana"/>
          <w:sz w:val="21"/>
          <w:szCs w:val="21"/>
        </w:rPr>
        <w:t>019/2019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PROCESSO Nº </w:t>
      </w:r>
      <w:r w:rsidR="00533ED4" w:rsidRPr="008D233F">
        <w:rPr>
          <w:rFonts w:ascii="Verdana" w:hAnsi="Verdana"/>
          <w:sz w:val="21"/>
          <w:szCs w:val="21"/>
        </w:rPr>
        <w:t>041/2019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VALIDADE: 12 meses.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jc w:val="both"/>
        <w:rPr>
          <w:rFonts w:ascii="Verdana" w:hAnsi="Verdana"/>
          <w:sz w:val="21"/>
          <w:szCs w:val="21"/>
        </w:rPr>
      </w:pPr>
    </w:p>
    <w:p w:rsidR="006E6714" w:rsidRPr="006C51E6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Aos </w:t>
      </w:r>
      <w:r w:rsidR="00575ADE" w:rsidRPr="008D233F">
        <w:rPr>
          <w:rFonts w:ascii="Verdana" w:hAnsi="Verdana" w:cs="Arial"/>
          <w:sz w:val="21"/>
          <w:szCs w:val="21"/>
        </w:rPr>
        <w:t>28 (vinte e oito)</w:t>
      </w:r>
      <w:r w:rsidRPr="008D233F">
        <w:rPr>
          <w:rFonts w:ascii="Verdana" w:hAnsi="Verdana" w:cs="Arial"/>
          <w:sz w:val="21"/>
          <w:szCs w:val="21"/>
        </w:rPr>
        <w:t xml:space="preserve"> dias do mês de </w:t>
      </w:r>
      <w:r w:rsidR="00575ADE" w:rsidRPr="008D233F">
        <w:rPr>
          <w:rFonts w:ascii="Verdana" w:hAnsi="Verdana" w:cs="Arial"/>
          <w:sz w:val="21"/>
          <w:szCs w:val="21"/>
        </w:rPr>
        <w:t xml:space="preserve">maio </w:t>
      </w:r>
      <w:r w:rsidRPr="008D233F">
        <w:rPr>
          <w:rFonts w:ascii="Verdana" w:hAnsi="Verdana" w:cs="Arial"/>
          <w:sz w:val="21"/>
          <w:szCs w:val="21"/>
        </w:rPr>
        <w:t xml:space="preserve">de </w:t>
      </w:r>
      <w:r w:rsidR="009921C1" w:rsidRPr="008D233F">
        <w:rPr>
          <w:rFonts w:ascii="Verdana" w:hAnsi="Verdana" w:cs="Arial"/>
          <w:sz w:val="21"/>
          <w:szCs w:val="21"/>
        </w:rPr>
        <w:t>2019</w:t>
      </w:r>
      <w:r w:rsidRPr="008D233F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575ADE" w:rsidRPr="008D233F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D233F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575ADE" w:rsidRPr="008D233F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575ADE" w:rsidRPr="008D233F">
        <w:rPr>
          <w:rFonts w:ascii="Verdana" w:hAnsi="Verdana" w:cs="Arial"/>
          <w:sz w:val="21"/>
          <w:szCs w:val="21"/>
        </w:rPr>
        <w:t>Filgueiras</w:t>
      </w:r>
      <w:proofErr w:type="spellEnd"/>
      <w:r w:rsidRPr="008D233F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por deliberação do pregoeiro oficial e equipe de apoio, e </w:t>
      </w:r>
      <w:r w:rsidRPr="006C51E6">
        <w:rPr>
          <w:rFonts w:ascii="Verdana" w:hAnsi="Verdana" w:cs="Arial"/>
          <w:sz w:val="21"/>
          <w:szCs w:val="21"/>
        </w:rPr>
        <w:t xml:space="preserve">por ele homologada conforme processo nº </w:t>
      </w:r>
      <w:r w:rsidR="00533ED4" w:rsidRPr="006C51E6">
        <w:rPr>
          <w:rFonts w:ascii="Verdana" w:hAnsi="Verdana" w:cs="Arial"/>
          <w:sz w:val="21"/>
          <w:szCs w:val="21"/>
        </w:rPr>
        <w:t>041/2019</w:t>
      </w:r>
      <w:r w:rsidRPr="006C51E6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DD10E9" w:rsidRPr="006C51E6">
        <w:rPr>
          <w:rFonts w:ascii="Verdana" w:hAnsi="Verdana" w:cs="Arial"/>
          <w:b/>
          <w:sz w:val="21"/>
          <w:szCs w:val="21"/>
        </w:rPr>
        <w:t>DROGAFONTE LTDA</w:t>
      </w:r>
      <w:r w:rsidRPr="006C51E6">
        <w:rPr>
          <w:rFonts w:ascii="Verdana" w:hAnsi="Verdana" w:cs="Arial"/>
          <w:sz w:val="21"/>
          <w:szCs w:val="21"/>
        </w:rPr>
        <w:t xml:space="preserve">, localizado na </w:t>
      </w:r>
      <w:r w:rsidR="00DD10E9" w:rsidRPr="006C51E6">
        <w:rPr>
          <w:rFonts w:ascii="Verdana" w:hAnsi="Verdana" w:cs="Arial"/>
          <w:sz w:val="21"/>
          <w:szCs w:val="21"/>
        </w:rPr>
        <w:t>Rua Barão de Bonito, nº. 408, bairro Várzea, Recife/PE, CEP 50.740-080</w:t>
      </w:r>
      <w:r w:rsidR="00EB4170" w:rsidRPr="006C51E6">
        <w:rPr>
          <w:rFonts w:ascii="Verdana" w:hAnsi="Verdana" w:cs="Arial"/>
          <w:sz w:val="21"/>
          <w:szCs w:val="21"/>
        </w:rPr>
        <w:t>,</w:t>
      </w:r>
      <w:r w:rsidRPr="006C51E6">
        <w:rPr>
          <w:rFonts w:ascii="Verdana" w:hAnsi="Verdana" w:cs="Arial"/>
          <w:sz w:val="21"/>
          <w:szCs w:val="21"/>
        </w:rPr>
        <w:t xml:space="preserve"> cujo CNPJ é </w:t>
      </w:r>
      <w:r w:rsidR="00DD10E9" w:rsidRPr="006C51E6">
        <w:rPr>
          <w:rFonts w:ascii="Verdana" w:hAnsi="Verdana" w:cs="Arial"/>
          <w:sz w:val="21"/>
          <w:szCs w:val="21"/>
        </w:rPr>
        <w:t>08.778.201/0001-26</w:t>
      </w:r>
      <w:r w:rsidRPr="006C51E6">
        <w:rPr>
          <w:rFonts w:ascii="Verdana" w:hAnsi="Verdana" w:cs="Arial"/>
          <w:sz w:val="21"/>
          <w:szCs w:val="21"/>
        </w:rPr>
        <w:t xml:space="preserve">, neste ato representado por </w:t>
      </w:r>
      <w:r w:rsidR="006C51E6" w:rsidRPr="006C51E6">
        <w:rPr>
          <w:rFonts w:ascii="Verdana" w:hAnsi="Verdana" w:cs="Arial"/>
          <w:sz w:val="21"/>
          <w:szCs w:val="21"/>
        </w:rPr>
        <w:t xml:space="preserve">Eugenio Jose </w:t>
      </w:r>
      <w:r w:rsidR="0064487A" w:rsidRPr="006C51E6">
        <w:rPr>
          <w:rFonts w:ascii="Verdana" w:hAnsi="Verdana" w:cs="Arial"/>
          <w:sz w:val="21"/>
          <w:szCs w:val="21"/>
        </w:rPr>
        <w:t>Gusmão</w:t>
      </w:r>
      <w:r w:rsidR="006C51E6" w:rsidRPr="006C51E6">
        <w:rPr>
          <w:rFonts w:ascii="Verdana" w:hAnsi="Verdana" w:cs="Arial"/>
          <w:sz w:val="21"/>
          <w:szCs w:val="21"/>
        </w:rPr>
        <w:t xml:space="preserve"> da Fonte Filho, inscrito no CPF/MF sob o nº. 293.247.854-00 e Eugenio Jose </w:t>
      </w:r>
      <w:r w:rsidR="0064487A" w:rsidRPr="006C51E6">
        <w:rPr>
          <w:rFonts w:ascii="Verdana" w:hAnsi="Verdana" w:cs="Arial"/>
          <w:sz w:val="21"/>
          <w:szCs w:val="21"/>
        </w:rPr>
        <w:t>Gusmão</w:t>
      </w:r>
      <w:r w:rsidR="006C51E6" w:rsidRPr="006C51E6">
        <w:rPr>
          <w:rFonts w:ascii="Verdana" w:hAnsi="Verdana" w:cs="Arial"/>
          <w:sz w:val="21"/>
          <w:szCs w:val="21"/>
        </w:rPr>
        <w:t xml:space="preserve"> da Fonte Neto, inscrito no CPF/MF sob o nº. 056.554.614-71</w:t>
      </w:r>
      <w:r w:rsidRPr="006C51E6">
        <w:rPr>
          <w:rFonts w:ascii="Verdana" w:hAnsi="Verdana" w:cs="Arial"/>
          <w:sz w:val="21"/>
          <w:szCs w:val="21"/>
        </w:rPr>
        <w:t>, conforme quadro abaixo:</w:t>
      </w:r>
    </w:p>
    <w:p w:rsidR="00F87482" w:rsidRPr="006C51E6" w:rsidRDefault="00F87482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5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387"/>
        <w:gridCol w:w="992"/>
        <w:gridCol w:w="940"/>
        <w:gridCol w:w="1305"/>
        <w:gridCol w:w="1015"/>
        <w:gridCol w:w="1169"/>
        <w:gridCol w:w="958"/>
        <w:gridCol w:w="1169"/>
      </w:tblGrid>
      <w:tr w:rsidR="00197813" w:rsidRPr="00197813" w:rsidTr="00197813">
        <w:trPr>
          <w:trHeight w:val="20"/>
        </w:trPr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548" w:type="dxa"/>
            <w:gridSpan w:val="7"/>
            <w:shd w:val="clear" w:color="auto" w:fill="auto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197813" w:rsidRPr="00197813" w:rsidTr="00197813">
        <w:trPr>
          <w:trHeight w:val="20"/>
        </w:trPr>
        <w:tc>
          <w:tcPr>
            <w:tcW w:w="598" w:type="dxa"/>
            <w:vMerge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37" w:type="dxa"/>
            <w:gridSpan w:val="3"/>
            <w:shd w:val="clear" w:color="000000" w:fill="BFBFB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184" w:type="dxa"/>
            <w:gridSpan w:val="2"/>
            <w:shd w:val="clear" w:color="000000" w:fill="BFBFB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127" w:type="dxa"/>
            <w:gridSpan w:val="2"/>
            <w:shd w:val="clear" w:color="000000" w:fill="BFBFB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197813" w:rsidRPr="00197813" w:rsidTr="00197813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000000" w:fill="D9D9D9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Qtde</w:t>
            </w:r>
            <w:proofErr w:type="spellEnd"/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305" w:type="dxa"/>
            <w:vMerge w:val="restart"/>
            <w:shd w:val="clear" w:color="000000" w:fill="D9D9D9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015" w:type="dxa"/>
            <w:vMerge w:val="restart"/>
            <w:shd w:val="clear" w:color="000000" w:fill="D9D9D9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Qtde</w:t>
            </w:r>
            <w:proofErr w:type="spellEnd"/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169" w:type="dxa"/>
            <w:vMerge w:val="restart"/>
            <w:shd w:val="clear" w:color="000000" w:fill="D9D9D9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8" w:type="dxa"/>
            <w:vMerge w:val="restart"/>
            <w:shd w:val="clear" w:color="000000" w:fill="D9D9D9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Qtde</w:t>
            </w:r>
            <w:proofErr w:type="spellEnd"/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169" w:type="dxa"/>
            <w:vMerge w:val="restart"/>
            <w:shd w:val="clear" w:color="000000" w:fill="D9D9D9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Valor Total</w:t>
            </w:r>
          </w:p>
        </w:tc>
      </w:tr>
      <w:tr w:rsidR="00197813" w:rsidRPr="00197813" w:rsidTr="00197813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197813" w:rsidRPr="00197813" w:rsidTr="00197813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bromidrato</w:t>
            </w:r>
            <w:proofErr w:type="spellEnd"/>
            <w:proofErr w:type="gramEnd"/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fenoterol</w:t>
            </w:r>
            <w:proofErr w:type="spellEnd"/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solução 5 mg/ml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3,200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3.200,000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16.000,00</w:t>
            </w:r>
          </w:p>
        </w:tc>
      </w:tr>
      <w:tr w:rsidR="00197813" w:rsidRPr="00197813" w:rsidTr="00197813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bromoprida</w:t>
            </w:r>
            <w:proofErr w:type="spellEnd"/>
            <w:proofErr w:type="gramEnd"/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10 mg - ampola 2 ml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1,450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1.450,000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1.450,00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7.250,00</w:t>
            </w:r>
          </w:p>
        </w:tc>
      </w:tr>
      <w:tr w:rsidR="00197813" w:rsidRPr="00197813" w:rsidTr="00197813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97813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cefalotina</w:t>
            </w:r>
            <w:proofErr w:type="spellEnd"/>
            <w:proofErr w:type="gramEnd"/>
            <w:r w:rsidRPr="00197813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 xml:space="preserve"> 1g - frasco/ampola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4,470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178.800,000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178.800,00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894.000,00</w:t>
            </w:r>
          </w:p>
        </w:tc>
      </w:tr>
      <w:tr w:rsidR="00197813" w:rsidRPr="00197813" w:rsidTr="00197813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gramStart"/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lidocaína</w:t>
            </w:r>
            <w:proofErr w:type="gramEnd"/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2% gel - bisnaga 30g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2,550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1.275,000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1.275,00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6.375,00</w:t>
            </w:r>
          </w:p>
        </w:tc>
      </w:tr>
      <w:tr w:rsidR="00197813" w:rsidRPr="00197813" w:rsidTr="00197813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proofErr w:type="gramStart"/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lidocaína</w:t>
            </w:r>
            <w:proofErr w:type="gramEnd"/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 spray 10%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44,300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2.215,000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2.215,00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11.075,00</w:t>
            </w:r>
          </w:p>
        </w:tc>
      </w:tr>
      <w:tr w:rsidR="00197813" w:rsidRPr="00197813" w:rsidTr="00197813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BESILATO DE ANLODIPINO COMPRIMIDO 5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0,024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2.400,000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500000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12.000,00</w:t>
            </w:r>
          </w:p>
        </w:tc>
      </w:tr>
      <w:tr w:rsidR="00197813" w:rsidRPr="00197813" w:rsidTr="00197813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CAPTOPRIL COMPRIMIDO 25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300.000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5.400,000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1500000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27.000,00</w:t>
            </w:r>
          </w:p>
        </w:tc>
      </w:tr>
      <w:tr w:rsidR="00197813" w:rsidRPr="00197813" w:rsidTr="00197813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  <w:lang w:val="en-US"/>
              </w:rPr>
              <w:t xml:space="preserve">CETOCONAZOL CREME 20 MG/G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1,715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1.715,000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1.715,00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8.575,00</w:t>
            </w:r>
          </w:p>
        </w:tc>
      </w:tr>
      <w:tr w:rsidR="00197813" w:rsidRPr="00197813" w:rsidTr="00197813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CIPROFLOXACINO </w:t>
            </w: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lastRenderedPageBreak/>
              <w:t xml:space="preserve">COMPRIMIDO 500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lastRenderedPageBreak/>
              <w:t>20.000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0,204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4.080,000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4.080,00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20.400,00</w:t>
            </w:r>
          </w:p>
        </w:tc>
      </w:tr>
      <w:tr w:rsidR="00197813" w:rsidRPr="00197813" w:rsidTr="00197813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lastRenderedPageBreak/>
              <w:t>138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CLONAZEPAM 2,0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120.000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0,050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6.000,000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600000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30.000,00</w:t>
            </w:r>
          </w:p>
        </w:tc>
      </w:tr>
      <w:tr w:rsidR="00197813" w:rsidRPr="00197813" w:rsidTr="00197813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CLONAZEPAM SOLUÇÃO ORAL 2,5 MG/ML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1,776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1.420,800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1.420,80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7.104,00</w:t>
            </w:r>
          </w:p>
        </w:tc>
      </w:tr>
      <w:tr w:rsidR="00197813" w:rsidRPr="00197813" w:rsidTr="00197813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MALEATO DE DEXCLORFENIRAMINA COMPRIMIDO 2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0,066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1.320,000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6.600,00</w:t>
            </w:r>
          </w:p>
        </w:tc>
      </w:tr>
      <w:tr w:rsidR="00197813" w:rsidRPr="00197813" w:rsidTr="00197813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NISTATINA CREME VAGINAL 60G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7.000,000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35.000,00</w:t>
            </w:r>
          </w:p>
        </w:tc>
      </w:tr>
      <w:tr w:rsidR="00197813" w:rsidRPr="00197813" w:rsidTr="00197813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PREDNISONA 20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0,160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4.800,000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24.000,00</w:t>
            </w:r>
          </w:p>
        </w:tc>
      </w:tr>
      <w:tr w:rsidR="00197813" w:rsidRPr="00197813" w:rsidTr="00197813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SINVASTATINA COMPRIMIDO 40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0,100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10.000,000</w:t>
            </w:r>
          </w:p>
        </w:tc>
        <w:tc>
          <w:tcPr>
            <w:tcW w:w="1015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500000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:rsidR="00197813" w:rsidRPr="00197813" w:rsidRDefault="00197813" w:rsidP="00197813">
            <w:pPr>
              <w:jc w:val="center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197813">
              <w:rPr>
                <w:rFonts w:ascii="Verdana" w:hAnsi="Verdana" w:cs="Times New Roman"/>
                <w:color w:val="000000"/>
                <w:sz w:val="16"/>
                <w:szCs w:val="16"/>
              </w:rPr>
              <w:t>50.000,00</w:t>
            </w:r>
          </w:p>
        </w:tc>
      </w:tr>
    </w:tbl>
    <w:p w:rsidR="006E6714" w:rsidRPr="008D233F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772ACD" w:rsidRPr="008D233F">
        <w:rPr>
          <w:rFonts w:ascii="Verdana" w:hAnsi="Verdana"/>
          <w:sz w:val="21"/>
          <w:szCs w:val="21"/>
        </w:rPr>
        <w:t>do quadro acima</w:t>
      </w:r>
      <w:r w:rsidRPr="008D233F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6E6714" w:rsidRPr="008D233F" w:rsidRDefault="006E6714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03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04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.</w:t>
      </w:r>
    </w:p>
    <w:p w:rsidR="006E6714" w:rsidRPr="008D233F" w:rsidRDefault="006E6714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o presente instrumento de compromisso.</w:t>
      </w:r>
    </w:p>
    <w:p w:rsidR="006E6714" w:rsidRPr="008D233F" w:rsidRDefault="006E6714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 xml:space="preserve"> pelas empresas detentoras da presente Ata, as quais também a integram.</w:t>
      </w:r>
    </w:p>
    <w:p w:rsidR="006E6714" w:rsidRPr="008D233F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05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06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D233F">
        <w:rPr>
          <w:rFonts w:ascii="Verdana" w:hAnsi="Verdana"/>
          <w:bCs/>
          <w:sz w:val="21"/>
          <w:szCs w:val="21"/>
        </w:rPr>
        <w:t xml:space="preserve">em até 30 (trinta) dias após recebimento </w:t>
      </w:r>
      <w:r w:rsidRPr="008D233F">
        <w:rPr>
          <w:rFonts w:ascii="Verdana" w:hAnsi="Verdana"/>
          <w:sz w:val="21"/>
          <w:szCs w:val="21"/>
        </w:rPr>
        <w:t>definitivo pela unidade requisitante</w:t>
      </w:r>
      <w:r w:rsidRPr="008D233F">
        <w:rPr>
          <w:rFonts w:ascii="Verdana" w:hAnsi="Verdana"/>
          <w:bCs/>
          <w:sz w:val="21"/>
          <w:szCs w:val="21"/>
        </w:rPr>
        <w:t xml:space="preserve"> do objeto, </w:t>
      </w:r>
      <w:r w:rsidRPr="008D233F">
        <w:rPr>
          <w:rFonts w:ascii="Verdana" w:hAnsi="Verdana"/>
          <w:sz w:val="21"/>
          <w:szCs w:val="21"/>
        </w:rPr>
        <w:t>mediante apresentação da Nota Fiscal.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 - A Nota Fiscal /Fatura Discriminativa deverá ser apresentada conforme descrito no Anexo III – Termo de referência.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8D233F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8D233F" w:rsidRDefault="009F5698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8D233F">
        <w:rPr>
          <w:rFonts w:ascii="Verdana" w:hAnsi="Verdana" w:cs="Calibri"/>
          <w:sz w:val="21"/>
          <w:szCs w:val="21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VIII - Nos casos de eventuais atrasos de pagamento não justificados, provocados exclusivamente pela Administração, o valor devido deverá ser acrescido de atualização financeira, e sua apuração se fará desde a data de seu vencimento </w:t>
      </w:r>
      <w:r w:rsidRPr="008D233F">
        <w:rPr>
          <w:rFonts w:ascii="Verdana" w:hAnsi="Verdana"/>
          <w:sz w:val="21"/>
          <w:szCs w:val="21"/>
        </w:rPr>
        <w:lastRenderedPageBreak/>
        <w:t xml:space="preserve">até a data do efetivo pagamento, em que os juros de mora serão calculados à taxa de 0,5% (meio por cento) ao mês, ou 6% (seis por cento) ao ano, mediante aplicação da seguinte formula: 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I= (TX/100)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I x N x VP, onde: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EM = Encargos moratórios;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VP = Valor da parcela em atraso. 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07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FORNECIMENTO</w:t>
      </w:r>
    </w:p>
    <w:p w:rsidR="006E6714" w:rsidRPr="008D233F" w:rsidRDefault="006E6714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</w:t>
      </w:r>
      <w:r w:rsidR="008069C4" w:rsidRPr="008D233F">
        <w:rPr>
          <w:rFonts w:ascii="Verdana" w:hAnsi="Verdana"/>
          <w:sz w:val="21"/>
          <w:szCs w:val="21"/>
        </w:rPr>
        <w:t xml:space="preserve"> úteis</w:t>
      </w:r>
      <w:r w:rsidRPr="008D233F">
        <w:rPr>
          <w:rFonts w:ascii="Verdana" w:hAnsi="Verdana"/>
          <w:sz w:val="21"/>
          <w:szCs w:val="21"/>
        </w:rPr>
        <w:t>, independentemente da aplicação das penalidades cabíveis.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</w:t>
      </w:r>
      <w:r w:rsidRPr="008D233F">
        <w:rPr>
          <w:rFonts w:ascii="Verdana" w:hAnsi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IV </w:t>
      </w:r>
      <w:r w:rsidRPr="008D233F">
        <w:rPr>
          <w:rFonts w:ascii="Verdana" w:hAnsi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 </w:t>
      </w:r>
      <w:r w:rsidRPr="008D233F">
        <w:rPr>
          <w:rFonts w:ascii="Verdana" w:hAnsi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</w:t>
      </w:r>
      <w:r w:rsidRPr="008D233F">
        <w:rPr>
          <w:rFonts w:ascii="Verdana" w:hAnsi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VII </w:t>
      </w:r>
      <w:r w:rsidRPr="008D233F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1F7F03">
      <w:pPr>
        <w:spacing w:line="200" w:lineRule="atLeast"/>
        <w:jc w:val="both"/>
        <w:rPr>
          <w:rFonts w:ascii="Verdana" w:hAnsi="Verdana"/>
          <w:sz w:val="21"/>
          <w:szCs w:val="21"/>
        </w:rPr>
      </w:pPr>
      <w:bookmarkStart w:id="0" w:name="__DdeLink__10159_1208364177"/>
      <w:bookmarkEnd w:id="0"/>
      <w:r w:rsidRPr="008D233F">
        <w:rPr>
          <w:rFonts w:ascii="Verdana" w:hAnsi="Verdana"/>
          <w:sz w:val="21"/>
          <w:szCs w:val="21"/>
        </w:rPr>
        <w:t>IX</w:t>
      </w:r>
      <w:r w:rsidR="009F5698" w:rsidRPr="008D233F">
        <w:rPr>
          <w:rFonts w:ascii="Verdana" w:hAnsi="Verdana"/>
          <w:sz w:val="21"/>
          <w:szCs w:val="21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08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PENALIDADES</w:t>
      </w:r>
    </w:p>
    <w:p w:rsidR="006E6714" w:rsidRPr="008D233F" w:rsidRDefault="009F5698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bookmarkStart w:id="1" w:name="_GoBack"/>
      <w:bookmarkEnd w:id="1"/>
      <w:r w:rsidRPr="008D233F">
        <w:rPr>
          <w:rFonts w:ascii="Verdana" w:hAnsi="Verdana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8D233F">
        <w:rPr>
          <w:rFonts w:ascii="Verdana" w:hAnsi="Verdana"/>
          <w:sz w:val="21"/>
          <w:szCs w:val="21"/>
        </w:rPr>
        <w:t>á</w:t>
      </w:r>
      <w:proofErr w:type="spellEnd"/>
      <w:r w:rsidRPr="008D233F">
        <w:rPr>
          <w:rFonts w:ascii="Verdana" w:hAnsi="Verdana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A) Advertência;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8D233F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8D233F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C) Multa de 20% (vinte por cento) sobre o valor da ordem de fornecimento, no caso de atraso superior a 10 (dez) dias, com a consequente cancelamento da Ata de Registro de Preços, quando for o caso;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Multa de 20% (vinte por cento) sobre o valor do saldo da Ata de Registro de Preços, nos casos: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b) transferência total ou parcial da Ata de Registro de Preços a terceiros;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c) subcontratação no todo ou em parte do objeto sem prévia autorização formal </w:t>
      </w:r>
      <w:r w:rsidRPr="008D233F">
        <w:rPr>
          <w:rFonts w:ascii="Verdana" w:eastAsia="Symbol" w:hAnsi="Verdana" w:cs="Arial"/>
          <w:sz w:val="21"/>
          <w:szCs w:val="21"/>
        </w:rPr>
        <w:t>do Município</w:t>
      </w:r>
      <w:r w:rsidRPr="008D233F">
        <w:rPr>
          <w:rFonts w:ascii="Verdana" w:hAnsi="Verdana" w:cs="Arial"/>
          <w:sz w:val="21"/>
          <w:szCs w:val="21"/>
        </w:rPr>
        <w:t>;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d) descumprimento de cláusula da Ata de Registro de Preços.</w:t>
      </w: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III - </w:t>
      </w:r>
      <w:r w:rsidRPr="008D233F">
        <w:rPr>
          <w:rFonts w:ascii="Verdana" w:hAnsi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1369A1" w:rsidRPr="008D233F" w:rsidRDefault="001369A1" w:rsidP="001369A1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1369A1" w:rsidRPr="008D233F" w:rsidRDefault="001369A1" w:rsidP="001369A1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VI – O licitante que não respeitar o limite do Preço Fabricante conforme Orientação </w:t>
      </w:r>
      <w:bookmarkStart w:id="2" w:name="__DdeLink__4400_2835009959"/>
      <w:r w:rsidRPr="008D233F">
        <w:rPr>
          <w:rFonts w:ascii="Verdana" w:hAnsi="Verdana"/>
          <w:sz w:val="21"/>
          <w:szCs w:val="21"/>
        </w:rPr>
        <w:t>Interpretativa</w:t>
      </w:r>
      <w:bookmarkEnd w:id="2"/>
      <w:r w:rsidRPr="008D233F">
        <w:rPr>
          <w:rFonts w:ascii="Verdana" w:hAnsi="Verdana"/>
          <w:sz w:val="21"/>
          <w:szCs w:val="21"/>
        </w:rPr>
        <w:t xml:space="preserve">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8D233F">
        <w:rPr>
          <w:rStyle w:val="nfase"/>
          <w:rFonts w:ascii="Verdana" w:hAnsi="Verdana"/>
          <w:sz w:val="21"/>
          <w:szCs w:val="21"/>
        </w:rPr>
        <w:t xml:space="preserve">Câmara de Regulação do Mercado de Medicamentos </w:t>
      </w:r>
      <w:r w:rsidRPr="008D233F">
        <w:rPr>
          <w:rFonts w:ascii="Verdana" w:hAnsi="Verdana"/>
          <w:sz w:val="21"/>
          <w:szCs w:val="21"/>
        </w:rPr>
        <w:t>e Ministério Públicos Federal e Estadual.</w:t>
      </w:r>
    </w:p>
    <w:p w:rsidR="001369A1" w:rsidRPr="008D233F" w:rsidRDefault="001369A1" w:rsidP="001369A1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09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33ED4" w:rsidRPr="008D233F">
        <w:rPr>
          <w:rFonts w:ascii="Verdana" w:hAnsi="Verdana"/>
          <w:sz w:val="21"/>
          <w:szCs w:val="21"/>
        </w:rPr>
        <w:t>024/2019</w:t>
      </w:r>
      <w:r w:rsidRPr="008D233F">
        <w:rPr>
          <w:rFonts w:ascii="Verdana" w:hAnsi="Verdana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10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II </w:t>
      </w:r>
      <w:r w:rsidRPr="008D233F">
        <w:rPr>
          <w:rFonts w:ascii="Verdana" w:hAnsi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6E6714" w:rsidRPr="008D233F" w:rsidRDefault="006E6714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11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I </w:t>
      </w:r>
      <w:r w:rsidRPr="008D233F">
        <w:rPr>
          <w:rFonts w:ascii="Verdana" w:hAnsi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6E6714" w:rsidRPr="008D233F" w:rsidRDefault="006E6714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>Pela Administração, quando: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8D233F">
        <w:rPr>
          <w:rFonts w:ascii="Verdana" w:hAnsi="Verdana"/>
          <w:sz w:val="21"/>
          <w:szCs w:val="21"/>
        </w:rPr>
        <w:t>a</w:t>
      </w:r>
      <w:proofErr w:type="spellEnd"/>
      <w:r w:rsidRPr="008D233F">
        <w:rPr>
          <w:rFonts w:ascii="Verdana" w:hAnsi="Verdana"/>
          <w:sz w:val="21"/>
          <w:szCs w:val="21"/>
        </w:rPr>
        <w:t xml:space="preserve"> detentora não cumprir as obrigações constantes desta Ata de Registro de Preços;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B </w:t>
      </w:r>
      <w:r w:rsidRPr="008D233F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C </w:t>
      </w:r>
      <w:r w:rsidRPr="008D233F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D </w:t>
      </w:r>
      <w:r w:rsidRPr="008D233F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8D233F" w:rsidRDefault="006E6714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E </w:t>
      </w:r>
      <w:r w:rsidRPr="008D233F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6E6714" w:rsidRPr="008D233F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F </w:t>
      </w:r>
      <w:r w:rsidRPr="008D233F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6E6714" w:rsidRPr="008D233F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lastRenderedPageBreak/>
        <w:t xml:space="preserve">G </w:t>
      </w:r>
      <w:r w:rsidRPr="008D233F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6E6714" w:rsidRPr="008D233F" w:rsidRDefault="006E6714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b/>
          <w:sz w:val="21"/>
          <w:szCs w:val="21"/>
        </w:rPr>
        <w:t>Pelas detentoras, quando</w:t>
      </w:r>
      <w:r w:rsidRPr="008D233F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8D233F" w:rsidRDefault="006E6714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A </w:t>
      </w:r>
      <w:r w:rsidRPr="008D233F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8D233F">
        <w:rPr>
          <w:rFonts w:ascii="Verdana" w:hAnsi="Verdana"/>
          <w:sz w:val="21"/>
          <w:szCs w:val="21"/>
        </w:rPr>
        <w:t>a</w:t>
      </w:r>
      <w:proofErr w:type="spellEnd"/>
      <w:r w:rsidRPr="008D233F">
        <w:rPr>
          <w:rFonts w:ascii="Verdana" w:hAnsi="Verdana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6E6714" w:rsidRPr="008D233F" w:rsidRDefault="006E6714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8D233F" w:rsidRDefault="009F5698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 xml:space="preserve">12 </w:t>
      </w:r>
      <w:r w:rsidRPr="008D233F">
        <w:rPr>
          <w:rFonts w:ascii="Verdana" w:hAnsi="Verdana"/>
          <w:b/>
          <w:sz w:val="21"/>
          <w:szCs w:val="21"/>
        </w:rPr>
        <w:noBreakHyphen/>
        <w:t xml:space="preserve"> DA AUTORIZAÇÃO PARA FORNECIMENTO</w:t>
      </w: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I</w:t>
      </w:r>
      <w:r w:rsidRPr="008D233F">
        <w:rPr>
          <w:rFonts w:ascii="Verdana" w:hAnsi="Verdana"/>
          <w:b/>
          <w:sz w:val="21"/>
          <w:szCs w:val="21"/>
        </w:rPr>
        <w:t xml:space="preserve"> </w:t>
      </w:r>
      <w:r w:rsidRPr="008D233F">
        <w:rPr>
          <w:rFonts w:ascii="Verdana" w:hAnsi="Verdana"/>
          <w:b/>
          <w:sz w:val="21"/>
          <w:szCs w:val="21"/>
        </w:rPr>
        <w:noBreakHyphen/>
      </w:r>
      <w:r w:rsidRPr="008D233F">
        <w:rPr>
          <w:rFonts w:ascii="Verdana" w:hAnsi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8D233F">
        <w:rPr>
          <w:rFonts w:ascii="Verdana" w:hAnsi="Verdana"/>
          <w:b/>
          <w:sz w:val="21"/>
          <w:szCs w:val="21"/>
        </w:rPr>
        <w:t>13- DAS DISPOSIÇÕES FINAIS</w:t>
      </w:r>
    </w:p>
    <w:p w:rsidR="006E6714" w:rsidRPr="008D233F" w:rsidRDefault="009F5698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533ED4" w:rsidRPr="008D233F">
        <w:rPr>
          <w:rFonts w:ascii="Verdana" w:hAnsi="Verdana" w:cs="Arial"/>
          <w:sz w:val="21"/>
          <w:szCs w:val="21"/>
        </w:rPr>
        <w:t>024/2019</w:t>
      </w:r>
      <w:r w:rsidRPr="008D233F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14.2. Fica eleito o foro desta Comarca de Pitangui/MG para dirimir quaisquer questões decorrentes da utilização da presente Ata.</w:t>
      </w:r>
    </w:p>
    <w:p w:rsidR="006E6714" w:rsidRPr="008D233F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8D233F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8D233F">
        <w:rPr>
          <w:rFonts w:ascii="Verdana" w:hAnsi="Verdana"/>
          <w:sz w:val="21"/>
          <w:szCs w:val="21"/>
        </w:rPr>
        <w:t xml:space="preserve">Papagaios, </w:t>
      </w:r>
      <w:r w:rsidR="00143111" w:rsidRPr="008D233F">
        <w:rPr>
          <w:rFonts w:ascii="Verdana" w:hAnsi="Verdana"/>
          <w:sz w:val="21"/>
          <w:szCs w:val="21"/>
        </w:rPr>
        <w:t>28 de maio de 2019</w:t>
      </w: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6E6714" w:rsidRPr="008D233F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8D233F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8D233F">
        <w:rPr>
          <w:rFonts w:ascii="Verdana" w:hAnsi="Verdana" w:cs="Arial"/>
          <w:sz w:val="21"/>
          <w:szCs w:val="21"/>
        </w:rPr>
        <w:t>Filgueiras</w:t>
      </w:r>
      <w:proofErr w:type="spellEnd"/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8D233F" w:rsidRDefault="00D21D9B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proofErr w:type="spellStart"/>
      <w:r>
        <w:rPr>
          <w:rFonts w:ascii="Verdana" w:hAnsi="Verdana" w:cs="Arial"/>
          <w:sz w:val="21"/>
          <w:szCs w:val="21"/>
        </w:rPr>
        <w:t>Drogafonte</w:t>
      </w:r>
      <w:proofErr w:type="spellEnd"/>
      <w:r>
        <w:rPr>
          <w:rFonts w:ascii="Verdana" w:hAnsi="Verdana" w:cs="Arial"/>
          <w:sz w:val="21"/>
          <w:szCs w:val="21"/>
        </w:rPr>
        <w:t xml:space="preserve"> </w:t>
      </w:r>
      <w:proofErr w:type="spellStart"/>
      <w:r>
        <w:rPr>
          <w:rFonts w:ascii="Verdana" w:hAnsi="Verdana" w:cs="Arial"/>
          <w:sz w:val="21"/>
          <w:szCs w:val="21"/>
        </w:rPr>
        <w:t>Ltda</w:t>
      </w:r>
      <w:proofErr w:type="spellEnd"/>
    </w:p>
    <w:p w:rsidR="006E6714" w:rsidRPr="008D233F" w:rsidRDefault="004D1D2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CNPJ/MF </w:t>
      </w:r>
      <w:r w:rsidR="00D21D9B">
        <w:rPr>
          <w:rFonts w:ascii="Verdana" w:hAnsi="Verdana" w:cs="Arial"/>
          <w:sz w:val="21"/>
          <w:szCs w:val="21"/>
        </w:rPr>
        <w:t>08.778.201/0001-26</w:t>
      </w:r>
    </w:p>
    <w:p w:rsidR="006E6714" w:rsidRPr="008D233F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sectPr w:rsidR="006E6714" w:rsidRPr="008D233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5A1" w:rsidRDefault="00B115A1">
      <w:r>
        <w:separator/>
      </w:r>
    </w:p>
  </w:endnote>
  <w:endnote w:type="continuationSeparator" w:id="0">
    <w:p w:rsidR="00B115A1" w:rsidRDefault="00B1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CC" w:rsidRDefault="003248CC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5A1" w:rsidRDefault="00B115A1">
      <w:r>
        <w:separator/>
      </w:r>
    </w:p>
  </w:footnote>
  <w:footnote w:type="continuationSeparator" w:id="0">
    <w:p w:rsidR="00B115A1" w:rsidRDefault="00B11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3248CC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248CC" w:rsidRDefault="003248C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248CC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248CC" w:rsidRDefault="003248C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248CC" w:rsidRDefault="003248CC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06827"/>
    <w:rsid w:val="000828FC"/>
    <w:rsid w:val="00116B3D"/>
    <w:rsid w:val="001369A1"/>
    <w:rsid w:val="00143111"/>
    <w:rsid w:val="00183DE2"/>
    <w:rsid w:val="00197813"/>
    <w:rsid w:val="001F7F03"/>
    <w:rsid w:val="00237F98"/>
    <w:rsid w:val="002756C7"/>
    <w:rsid w:val="002A3520"/>
    <w:rsid w:val="002B591A"/>
    <w:rsid w:val="002E7725"/>
    <w:rsid w:val="002F1CD4"/>
    <w:rsid w:val="00303269"/>
    <w:rsid w:val="003248CC"/>
    <w:rsid w:val="003773F4"/>
    <w:rsid w:val="003778D9"/>
    <w:rsid w:val="003866D5"/>
    <w:rsid w:val="003A1C28"/>
    <w:rsid w:val="003C34B1"/>
    <w:rsid w:val="00466A22"/>
    <w:rsid w:val="004C2424"/>
    <w:rsid w:val="004D1D28"/>
    <w:rsid w:val="004E565F"/>
    <w:rsid w:val="004E5CF9"/>
    <w:rsid w:val="004F6117"/>
    <w:rsid w:val="00533ED4"/>
    <w:rsid w:val="00542879"/>
    <w:rsid w:val="00575ADE"/>
    <w:rsid w:val="005D1066"/>
    <w:rsid w:val="0064487A"/>
    <w:rsid w:val="006534B2"/>
    <w:rsid w:val="00692B90"/>
    <w:rsid w:val="006C51E6"/>
    <w:rsid w:val="006D2552"/>
    <w:rsid w:val="006E6714"/>
    <w:rsid w:val="006E700D"/>
    <w:rsid w:val="00771397"/>
    <w:rsid w:val="00772ACD"/>
    <w:rsid w:val="00792E7D"/>
    <w:rsid w:val="00796B47"/>
    <w:rsid w:val="00797444"/>
    <w:rsid w:val="007E0B83"/>
    <w:rsid w:val="007F7D95"/>
    <w:rsid w:val="008069C4"/>
    <w:rsid w:val="00847BDB"/>
    <w:rsid w:val="008D233F"/>
    <w:rsid w:val="009218FA"/>
    <w:rsid w:val="00963649"/>
    <w:rsid w:val="0099080E"/>
    <w:rsid w:val="009921C1"/>
    <w:rsid w:val="009943A3"/>
    <w:rsid w:val="00997C10"/>
    <w:rsid w:val="009D2C3A"/>
    <w:rsid w:val="009F5698"/>
    <w:rsid w:val="00A21200"/>
    <w:rsid w:val="00A54ECD"/>
    <w:rsid w:val="00A5702F"/>
    <w:rsid w:val="00A90F04"/>
    <w:rsid w:val="00B04167"/>
    <w:rsid w:val="00B115A1"/>
    <w:rsid w:val="00B15F5E"/>
    <w:rsid w:val="00B712A2"/>
    <w:rsid w:val="00CA4EC6"/>
    <w:rsid w:val="00D21D9B"/>
    <w:rsid w:val="00DB38D6"/>
    <w:rsid w:val="00DD04CA"/>
    <w:rsid w:val="00DD10E9"/>
    <w:rsid w:val="00DE2353"/>
    <w:rsid w:val="00E05B72"/>
    <w:rsid w:val="00E50FAD"/>
    <w:rsid w:val="00E556CA"/>
    <w:rsid w:val="00E912FF"/>
    <w:rsid w:val="00EA2ED0"/>
    <w:rsid w:val="00EB4170"/>
    <w:rsid w:val="00EB4408"/>
    <w:rsid w:val="00F2331D"/>
    <w:rsid w:val="00F52FCA"/>
    <w:rsid w:val="00F6410D"/>
    <w:rsid w:val="00F82F7A"/>
    <w:rsid w:val="00F87482"/>
    <w:rsid w:val="00FB31B9"/>
    <w:rsid w:val="00FB755C"/>
    <w:rsid w:val="00FC62DB"/>
    <w:rsid w:val="00FE33C8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5D1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2394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10</cp:revision>
  <cp:lastPrinted>2018-03-21T16:09:00Z</cp:lastPrinted>
  <dcterms:created xsi:type="dcterms:W3CDTF">2019-06-21T17:45:00Z</dcterms:created>
  <dcterms:modified xsi:type="dcterms:W3CDTF">2019-06-21T17:55:00Z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