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EDB5" w14:textId="0F57047A" w:rsidR="000B3A58" w:rsidRPr="00B63260" w:rsidRDefault="009D7CF0">
      <w:pPr>
        <w:spacing w:line="200" w:lineRule="atLeast"/>
        <w:jc w:val="both"/>
        <w:rPr>
          <w:rFonts w:ascii="Cambria" w:hAnsi="Cambria"/>
          <w:b/>
        </w:rPr>
      </w:pPr>
      <w:r w:rsidRPr="00B63260">
        <w:rPr>
          <w:rFonts w:ascii="Cambria" w:hAnsi="Cambria"/>
          <w:b/>
        </w:rPr>
        <w:t xml:space="preserve">PROCESSO LICITATÓRIO Nº </w:t>
      </w:r>
      <w:r w:rsidR="000E6C37" w:rsidRPr="00B63260">
        <w:rPr>
          <w:rFonts w:ascii="Cambria" w:hAnsi="Cambria"/>
          <w:b/>
        </w:rPr>
        <w:t>062/2022</w:t>
      </w:r>
    </w:p>
    <w:p w14:paraId="0B5EEDB6" w14:textId="56D4F51C" w:rsidR="000B3A58" w:rsidRPr="00B63260" w:rsidRDefault="009D7CF0">
      <w:pPr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PREGÃO PRESENCIAL Nº </w:t>
      </w:r>
      <w:r w:rsidR="000E6C37" w:rsidRPr="00B63260">
        <w:rPr>
          <w:rFonts w:ascii="Cambria" w:hAnsi="Cambria" w:cs="Arial"/>
          <w:b/>
        </w:rPr>
        <w:t>036/2022</w:t>
      </w:r>
    </w:p>
    <w:p w14:paraId="0B5EEDB7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DBB" w14:textId="69B33C81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ATA DE REGISTRO DE PREÇOS Nº </w:t>
      </w:r>
      <w:r w:rsidR="003D2183" w:rsidRPr="00B63260">
        <w:rPr>
          <w:rFonts w:ascii="Cambria" w:hAnsi="Cambria" w:cs="Arial"/>
        </w:rPr>
        <w:t>030/2022</w:t>
      </w:r>
      <w:r w:rsidRPr="00B63260">
        <w:rPr>
          <w:rFonts w:ascii="Cambria" w:hAnsi="Cambria" w:cs="Arial"/>
        </w:rPr>
        <w:t>.</w:t>
      </w:r>
    </w:p>
    <w:p w14:paraId="0B5EEDBC" w14:textId="29021EED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.</w:t>
      </w:r>
    </w:p>
    <w:p w14:paraId="0B5EEDBD" w14:textId="5398BAEB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PROCESSO Nº </w:t>
      </w:r>
      <w:r w:rsidR="000E6C37" w:rsidRPr="00B63260">
        <w:rPr>
          <w:rFonts w:ascii="Cambria" w:hAnsi="Cambria" w:cs="Arial"/>
        </w:rPr>
        <w:t>062/2022</w:t>
      </w:r>
      <w:r w:rsidRPr="00B63260">
        <w:rPr>
          <w:rFonts w:ascii="Cambria" w:hAnsi="Cambria" w:cs="Arial"/>
        </w:rPr>
        <w:t>.</w:t>
      </w:r>
    </w:p>
    <w:p w14:paraId="0B5EEDBE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DBF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VALIDADE: 12 meses.</w:t>
      </w:r>
    </w:p>
    <w:p w14:paraId="0B5EEDC0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DC1" w14:textId="762C09D7" w:rsidR="000B3A58" w:rsidRPr="00B63260" w:rsidRDefault="009D7CF0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  <w:r w:rsidRPr="00B63260">
        <w:rPr>
          <w:rFonts w:ascii="Cambria" w:hAnsi="Cambria" w:cs="Arial"/>
          <w:sz w:val="24"/>
          <w:szCs w:val="24"/>
        </w:rPr>
        <w:t xml:space="preserve">Aos </w:t>
      </w:r>
      <w:r w:rsidR="00D40FD8" w:rsidRPr="00B63260">
        <w:rPr>
          <w:rFonts w:ascii="Cambria" w:hAnsi="Cambria" w:cs="Arial"/>
          <w:sz w:val="24"/>
          <w:szCs w:val="24"/>
          <w:lang w:val="pt-BR"/>
        </w:rPr>
        <w:t>06 (seis) d</w:t>
      </w:r>
      <w:r w:rsidRPr="00B63260">
        <w:rPr>
          <w:rFonts w:ascii="Cambria" w:hAnsi="Cambria" w:cs="Arial"/>
          <w:sz w:val="24"/>
          <w:szCs w:val="24"/>
        </w:rPr>
        <w:t xml:space="preserve">ias do mês de </w:t>
      </w:r>
      <w:r w:rsidR="00D40FD8" w:rsidRPr="00B63260">
        <w:rPr>
          <w:rFonts w:ascii="Cambria" w:hAnsi="Cambria" w:cs="Arial"/>
          <w:sz w:val="24"/>
          <w:szCs w:val="24"/>
          <w:lang w:val="pt-BR"/>
        </w:rPr>
        <w:t xml:space="preserve">junho </w:t>
      </w:r>
      <w:r w:rsidRPr="00B63260">
        <w:rPr>
          <w:rFonts w:ascii="Cambria" w:hAnsi="Cambria" w:cs="Arial"/>
          <w:sz w:val="24"/>
          <w:szCs w:val="24"/>
        </w:rPr>
        <w:t xml:space="preserve">de </w:t>
      </w:r>
      <w:r w:rsidR="00146ADB" w:rsidRPr="00B63260">
        <w:rPr>
          <w:rFonts w:ascii="Cambria" w:hAnsi="Cambria" w:cs="Arial"/>
          <w:sz w:val="24"/>
          <w:szCs w:val="24"/>
          <w:lang w:val="pt-BR"/>
        </w:rPr>
        <w:t>2022</w:t>
      </w:r>
      <w:r w:rsidRPr="00B63260">
        <w:rPr>
          <w:rFonts w:ascii="Cambria" w:hAnsi="Cambria" w:cs="Arial"/>
          <w:sz w:val="24"/>
          <w:szCs w:val="24"/>
        </w:rPr>
        <w:t xml:space="preserve">, na sala de licitações, na sede da Prefeitura Municipal, situada na </w:t>
      </w:r>
      <w:r w:rsidR="00D40FD8" w:rsidRPr="00B63260">
        <w:rPr>
          <w:rFonts w:ascii="Cambria" w:hAnsi="Cambria" w:cs="Arial"/>
          <w:sz w:val="24"/>
          <w:szCs w:val="24"/>
          <w:lang w:val="pt-BR"/>
        </w:rPr>
        <w:t>Avenida Francisco Valadares da Fonseca, nº. 250, bairro Vasco Lopes, Papagaios/MG, CEP 35.669-000</w:t>
      </w:r>
      <w:r w:rsidRPr="00B63260">
        <w:rPr>
          <w:rFonts w:ascii="Cambria" w:hAnsi="Cambria" w:cs="Arial"/>
          <w:sz w:val="24"/>
          <w:szCs w:val="24"/>
        </w:rPr>
        <w:t xml:space="preserve">, o Exmo. Sr. Prefeito Municipal, Sr. </w:t>
      </w:r>
      <w:r w:rsidR="00A30178" w:rsidRPr="00B63260">
        <w:rPr>
          <w:rFonts w:ascii="Cambria" w:hAnsi="Cambria" w:cs="Arial"/>
          <w:sz w:val="24"/>
          <w:szCs w:val="24"/>
          <w:lang w:val="pt-BR"/>
        </w:rPr>
        <w:t xml:space="preserve">Mário Reis </w:t>
      </w:r>
      <w:proofErr w:type="spellStart"/>
      <w:r w:rsidR="00A30178" w:rsidRPr="00B63260">
        <w:rPr>
          <w:rFonts w:ascii="Cambria" w:hAnsi="Cambria" w:cs="Arial"/>
          <w:sz w:val="24"/>
          <w:szCs w:val="24"/>
          <w:lang w:val="pt-BR"/>
        </w:rPr>
        <w:t>Filgueiras</w:t>
      </w:r>
      <w:proofErr w:type="spellEnd"/>
      <w:r w:rsidRPr="00B63260">
        <w:rPr>
          <w:rFonts w:ascii="Cambria" w:hAnsi="Cambria" w:cs="Arial"/>
          <w:sz w:val="24"/>
          <w:szCs w:val="24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0E6C37" w:rsidRPr="00B63260">
        <w:rPr>
          <w:rFonts w:ascii="Cambria" w:hAnsi="Cambria" w:cs="Arial"/>
          <w:sz w:val="24"/>
          <w:szCs w:val="24"/>
        </w:rPr>
        <w:t>036/2022</w:t>
      </w:r>
      <w:r w:rsidRPr="00B63260">
        <w:rPr>
          <w:rFonts w:ascii="Cambria" w:hAnsi="Cambria" w:cs="Arial"/>
          <w:sz w:val="24"/>
          <w:szCs w:val="24"/>
        </w:rPr>
        <w:t xml:space="preserve"> por deliberação do pregoeiro oficial e equipe de apoio, e por ele homologada conforme processo nº </w:t>
      </w:r>
      <w:r w:rsidR="000E6C37" w:rsidRPr="00B63260">
        <w:rPr>
          <w:rFonts w:ascii="Cambria" w:hAnsi="Cambria" w:cs="Arial"/>
          <w:sz w:val="24"/>
          <w:szCs w:val="24"/>
        </w:rPr>
        <w:t>062/2022</w:t>
      </w:r>
      <w:r w:rsidRPr="00B63260">
        <w:rPr>
          <w:rFonts w:ascii="Cambria" w:hAnsi="Cambria" w:cs="Arial"/>
          <w:sz w:val="24"/>
          <w:szCs w:val="24"/>
        </w:rPr>
        <w:t xml:space="preserve"> RESOLVE registrar os preços para os fornecimentos constantes nos anexos desta ata, beneficiário </w:t>
      </w:r>
      <w:r w:rsidR="00386550">
        <w:rPr>
          <w:rFonts w:ascii="Cambria" w:hAnsi="Cambria" w:cs="Arial"/>
          <w:b/>
          <w:bCs/>
          <w:sz w:val="24"/>
          <w:szCs w:val="24"/>
          <w:lang w:val="pt-BR"/>
        </w:rPr>
        <w:t xml:space="preserve">A &amp; </w:t>
      </w:r>
      <w:r w:rsidR="0054049D">
        <w:rPr>
          <w:rFonts w:ascii="Cambria" w:hAnsi="Cambria" w:cs="Arial"/>
          <w:b/>
          <w:bCs/>
          <w:sz w:val="24"/>
          <w:szCs w:val="24"/>
          <w:lang w:val="pt-BR"/>
        </w:rPr>
        <w:t>S INDÚSTRIA E COM. DO VESTUÁRIO LTDA-ME</w:t>
      </w:r>
      <w:r w:rsidR="00B516F9">
        <w:rPr>
          <w:rFonts w:ascii="Cambria" w:hAnsi="Cambria" w:cs="Arial"/>
          <w:sz w:val="24"/>
          <w:szCs w:val="24"/>
          <w:lang w:val="pt-BR"/>
        </w:rPr>
        <w:t>,</w:t>
      </w:r>
      <w:r w:rsidRPr="00B63260">
        <w:rPr>
          <w:rFonts w:ascii="Cambria" w:hAnsi="Cambria" w:cs="Arial"/>
          <w:sz w:val="24"/>
          <w:szCs w:val="24"/>
        </w:rPr>
        <w:t xml:space="preserve"> localizado na </w:t>
      </w:r>
      <w:r w:rsidR="0054049D">
        <w:rPr>
          <w:rFonts w:ascii="Cambria" w:hAnsi="Cambria" w:cs="Arial"/>
          <w:sz w:val="24"/>
          <w:szCs w:val="24"/>
          <w:lang w:val="pt-BR"/>
        </w:rPr>
        <w:t>Rua Capelinha, n</w:t>
      </w:r>
      <w:r w:rsidR="00CE7F30">
        <w:rPr>
          <w:rFonts w:ascii="Cambria" w:hAnsi="Cambria" w:cs="Arial"/>
          <w:sz w:val="24"/>
          <w:szCs w:val="24"/>
          <w:lang w:val="pt-BR"/>
        </w:rPr>
        <w:t>º. 12, Letra B, bairro Vila Sumaré, Montes Claros/MG, CEP 39.402</w:t>
      </w:r>
      <w:r w:rsidR="00452A69">
        <w:rPr>
          <w:rFonts w:ascii="Cambria" w:hAnsi="Cambria" w:cs="Arial"/>
          <w:sz w:val="24"/>
          <w:szCs w:val="24"/>
          <w:lang w:val="pt-BR"/>
        </w:rPr>
        <w:t>-315</w:t>
      </w:r>
      <w:r w:rsidRPr="00B63260">
        <w:rPr>
          <w:rFonts w:ascii="Cambria" w:hAnsi="Cambria" w:cs="Arial"/>
          <w:sz w:val="24"/>
          <w:szCs w:val="24"/>
        </w:rPr>
        <w:t xml:space="preserve">, cujo CNPJ é </w:t>
      </w:r>
      <w:r w:rsidR="00452A69">
        <w:rPr>
          <w:rFonts w:ascii="Cambria" w:hAnsi="Cambria" w:cs="Arial"/>
          <w:sz w:val="24"/>
          <w:szCs w:val="24"/>
          <w:lang w:val="pt-BR"/>
        </w:rPr>
        <w:t>08.346.618/0001-10</w:t>
      </w:r>
      <w:r w:rsidRPr="00B63260">
        <w:rPr>
          <w:rFonts w:ascii="Cambria" w:hAnsi="Cambria" w:cs="Arial"/>
          <w:sz w:val="24"/>
          <w:szCs w:val="24"/>
        </w:rPr>
        <w:t xml:space="preserve">, neste ato representado por </w:t>
      </w:r>
      <w:r w:rsidR="000C406D">
        <w:rPr>
          <w:rFonts w:ascii="Cambria" w:hAnsi="Cambria" w:cs="Arial"/>
          <w:sz w:val="24"/>
          <w:szCs w:val="24"/>
          <w:lang w:val="pt-BR"/>
        </w:rPr>
        <w:t>Regina A</w:t>
      </w:r>
      <w:r w:rsidR="00FA05E0">
        <w:rPr>
          <w:rFonts w:ascii="Cambria" w:hAnsi="Cambria" w:cs="Arial"/>
          <w:sz w:val="24"/>
          <w:szCs w:val="24"/>
          <w:lang w:val="pt-BR"/>
        </w:rPr>
        <w:t>parecida Ferreira da Silva</w:t>
      </w:r>
      <w:r w:rsidR="00B2572F">
        <w:rPr>
          <w:rFonts w:ascii="Cambria" w:hAnsi="Cambria" w:cs="Arial"/>
          <w:sz w:val="24"/>
          <w:szCs w:val="24"/>
          <w:lang w:val="pt-BR"/>
        </w:rPr>
        <w:t xml:space="preserve">, inscrito no CPF/MF sob o nº. </w:t>
      </w:r>
      <w:r w:rsidR="00FA05E0">
        <w:rPr>
          <w:rFonts w:ascii="Cambria" w:hAnsi="Cambria" w:cs="Arial"/>
          <w:sz w:val="24"/>
          <w:szCs w:val="24"/>
          <w:lang w:val="pt-BR"/>
        </w:rPr>
        <w:t>954.553.966-68</w:t>
      </w:r>
      <w:r w:rsidRPr="00B63260">
        <w:rPr>
          <w:rFonts w:ascii="Cambria" w:hAnsi="Cambria" w:cs="Arial"/>
          <w:sz w:val="24"/>
          <w:szCs w:val="24"/>
        </w:rPr>
        <w:t>, conforme quadro abaixo:</w:t>
      </w:r>
    </w:p>
    <w:p w14:paraId="0B5EEDC2" w14:textId="77777777" w:rsidR="000B3A58" w:rsidRPr="00B63260" w:rsidRDefault="000B3A58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 w:cs="Arial"/>
          <w:sz w:val="24"/>
          <w:szCs w:val="24"/>
        </w:rPr>
      </w:pPr>
    </w:p>
    <w:tbl>
      <w:tblPr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2129"/>
        <w:gridCol w:w="863"/>
        <w:gridCol w:w="937"/>
        <w:gridCol w:w="963"/>
        <w:gridCol w:w="887"/>
        <w:gridCol w:w="958"/>
        <w:gridCol w:w="887"/>
        <w:gridCol w:w="1033"/>
      </w:tblGrid>
      <w:tr w:rsidR="00F664D3" w:rsidRPr="002D42B6" w14:paraId="05CB93E1" w14:textId="77777777" w:rsidTr="00F664D3">
        <w:trPr>
          <w:trHeight w:val="20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7B5F01B6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129" w:type="dxa"/>
            <w:vMerge w:val="restart"/>
            <w:shd w:val="clear" w:color="auto" w:fill="auto"/>
            <w:vAlign w:val="center"/>
            <w:hideMark/>
          </w:tcPr>
          <w:p w14:paraId="06D1A220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6528" w:type="dxa"/>
            <w:gridSpan w:val="7"/>
            <w:shd w:val="clear" w:color="auto" w:fill="auto"/>
            <w:vAlign w:val="center"/>
            <w:hideMark/>
          </w:tcPr>
          <w:p w14:paraId="3345549B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F664D3" w:rsidRPr="002D42B6" w14:paraId="1478BAF9" w14:textId="77777777" w:rsidTr="00F664D3">
        <w:trPr>
          <w:trHeight w:val="20"/>
        </w:trPr>
        <w:tc>
          <w:tcPr>
            <w:tcW w:w="577" w:type="dxa"/>
            <w:vMerge/>
            <w:vAlign w:val="center"/>
            <w:hideMark/>
          </w:tcPr>
          <w:p w14:paraId="6DF4E2D8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66AF7CF1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3" w:type="dxa"/>
            <w:gridSpan w:val="3"/>
            <w:shd w:val="clear" w:color="000000" w:fill="BFBFBF"/>
            <w:vAlign w:val="center"/>
            <w:hideMark/>
          </w:tcPr>
          <w:p w14:paraId="755908C8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1845" w:type="dxa"/>
            <w:gridSpan w:val="2"/>
            <w:shd w:val="clear" w:color="000000" w:fill="BFBFBF"/>
            <w:vAlign w:val="center"/>
            <w:hideMark/>
          </w:tcPr>
          <w:p w14:paraId="73B2DBB0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1920" w:type="dxa"/>
            <w:gridSpan w:val="2"/>
            <w:shd w:val="clear" w:color="000000" w:fill="BFBFBF"/>
            <w:vAlign w:val="center"/>
            <w:hideMark/>
          </w:tcPr>
          <w:p w14:paraId="2FA2D2AB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F664D3" w:rsidRPr="002D42B6" w14:paraId="71828ACF" w14:textId="77777777" w:rsidTr="00F664D3">
        <w:trPr>
          <w:trHeight w:val="230"/>
        </w:trPr>
        <w:tc>
          <w:tcPr>
            <w:tcW w:w="577" w:type="dxa"/>
            <w:vMerge/>
            <w:vAlign w:val="center"/>
            <w:hideMark/>
          </w:tcPr>
          <w:p w14:paraId="76A9958E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62DB6424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 w:val="restart"/>
            <w:shd w:val="clear" w:color="000000" w:fill="D9D9D9"/>
            <w:vAlign w:val="center"/>
            <w:hideMark/>
          </w:tcPr>
          <w:p w14:paraId="159DA727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14:paraId="5C223020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963" w:type="dxa"/>
            <w:vMerge w:val="restart"/>
            <w:shd w:val="clear" w:color="000000" w:fill="D9D9D9"/>
            <w:vAlign w:val="center"/>
            <w:hideMark/>
          </w:tcPr>
          <w:p w14:paraId="269D14DE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87" w:type="dxa"/>
            <w:vMerge w:val="restart"/>
            <w:shd w:val="clear" w:color="000000" w:fill="D9D9D9"/>
            <w:vAlign w:val="center"/>
            <w:hideMark/>
          </w:tcPr>
          <w:p w14:paraId="733648EF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0498F330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887" w:type="dxa"/>
            <w:vMerge w:val="restart"/>
            <w:shd w:val="clear" w:color="000000" w:fill="D9D9D9"/>
            <w:vAlign w:val="center"/>
            <w:hideMark/>
          </w:tcPr>
          <w:p w14:paraId="7AB61D60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33" w:type="dxa"/>
            <w:vMerge w:val="restart"/>
            <w:shd w:val="clear" w:color="000000" w:fill="D9D9D9"/>
            <w:vAlign w:val="center"/>
            <w:hideMark/>
          </w:tcPr>
          <w:p w14:paraId="3791DAC5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F664D3" w:rsidRPr="002D42B6" w14:paraId="6B0B0E42" w14:textId="77777777" w:rsidTr="00F664D3">
        <w:trPr>
          <w:trHeight w:val="230"/>
        </w:trPr>
        <w:tc>
          <w:tcPr>
            <w:tcW w:w="577" w:type="dxa"/>
            <w:vMerge/>
            <w:vAlign w:val="center"/>
            <w:hideMark/>
          </w:tcPr>
          <w:p w14:paraId="38141FD6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7716194C" w14:textId="77777777" w:rsidR="00F664D3" w:rsidRPr="002D42B6" w:rsidRDefault="00F664D3" w:rsidP="002D42B6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vMerge/>
            <w:vAlign w:val="center"/>
            <w:hideMark/>
          </w:tcPr>
          <w:p w14:paraId="25D58088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14:paraId="0AB0A811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14:paraId="362C52AB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5D6C3054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1A86E7ED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  <w:hideMark/>
          </w:tcPr>
          <w:p w14:paraId="447C27AB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6A0AAA47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F664D3" w:rsidRPr="002D42B6" w14:paraId="6AE4C3EB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22EE2CE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BBFB0CE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Arial"/>
                <w:color w:val="000000"/>
                <w:sz w:val="18"/>
                <w:szCs w:val="18"/>
              </w:rPr>
              <w:t>LENÇOL AMBULÂNCIA COM ELÁSTICO CRETONE 100% ALGODÃO 140 G M² 220X120 CM – VERDE CLARO- IDENTIFICADOS COM LOGOTIPO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03EEC2FB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9BAB946" w14:textId="17BDA3D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37,89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B62A513" w14:textId="0151B743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18.945,00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62637A14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D4F499A" w14:textId="36DAB17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18.945,00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5C767D9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4DE7AD93" w14:textId="09DB79A2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94.725,00</w:t>
            </w:r>
          </w:p>
        </w:tc>
      </w:tr>
      <w:tr w:rsidR="00F664D3" w:rsidRPr="002D42B6" w14:paraId="7943DCCA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53D0FEC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7298ACD2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Arial"/>
                <w:color w:val="000000"/>
                <w:sz w:val="18"/>
                <w:szCs w:val="18"/>
              </w:rPr>
              <w:t>LENÇOL CONSULTÓRIO CRETONE 100% ALGODÃO 140 G M² 220X100 CM – BRANCO / LISTRADO VERDE C/ BRANCO / LISTRADO ROSA C BRANCO /AMARELO C/BRANCO.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62AD731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48E6A04" w14:textId="7FA1CE53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35,89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685CE8E" w14:textId="16722A4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17.945,00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651F2C8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50DBAA49" w14:textId="586ED16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17.945,00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620A53D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7D6FCC27" w14:textId="3234EA4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89.725,00</w:t>
            </w:r>
          </w:p>
        </w:tc>
      </w:tr>
      <w:tr w:rsidR="00F664D3" w:rsidRPr="002D42B6" w14:paraId="00E42648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B7A182F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29" w:type="dxa"/>
            <w:shd w:val="clear" w:color="auto" w:fill="auto"/>
            <w:vAlign w:val="center"/>
            <w:hideMark/>
          </w:tcPr>
          <w:p w14:paraId="55FEA501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Arial"/>
                <w:color w:val="000000"/>
                <w:sz w:val="18"/>
                <w:szCs w:val="18"/>
              </w:rPr>
              <w:t xml:space="preserve">LENÇOL PARA MESA GINECOLÓGICA  100% ALGODÃO 140 G M² 140X100 CM – BRANCO IDENTIFICADOS COM LOGOTIPO CORES 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50D00B7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EE12ECA" w14:textId="57B2DD64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29,89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FCCF212" w14:textId="62F0F64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14.945,00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46F6B97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17F4B89" w14:textId="6F63489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14.945,00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B818BC7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13DC364D" w14:textId="2A32CC4A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74.725,00</w:t>
            </w:r>
          </w:p>
        </w:tc>
      </w:tr>
      <w:tr w:rsidR="00F664D3" w:rsidRPr="002D42B6" w14:paraId="241E5872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B9D517A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6D4BA46E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JOGO LENÇOL SOLTEIRO, 50% ALGODÃO E 50% POLIÉSTER, MEDINDO 140X220, JOGO COM 03 PEÇAS: 01 LENÇOL COM ELÁSTICO, LENÇOL DE CIMA COM FRONHA CORES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9F00B5F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8F0F548" w14:textId="53A32D4A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49,89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EFEA6B8" w14:textId="3636D6DD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34.923,00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A4EB955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3928DF93" w14:textId="036A494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34.923,00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015E13E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126EF55F" w14:textId="78FEB41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174.615,00</w:t>
            </w:r>
          </w:p>
        </w:tc>
      </w:tr>
      <w:tr w:rsidR="00F664D3" w:rsidRPr="002D42B6" w14:paraId="538FD2A2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B33C456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4BFFF68D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COBERTOR DE CASAL COMPOSTO DE 100% POLIESTER NAS MEDIDAS MINIMAS 1,80 X 2,20 M, LISO, TOQUE SUPERMACIO, INODORO, ANTIALERGICO, ANTIMOFO, TERMICO, ACABAMENTO DE TODO O CONTORNO EM CETIM DE 4CM COM DUPLA COSTURA, GRAMATURA MINIMA DE 420G/M². A EMBALAGEM DEVE SER HERMETICAMENTE FECHADA COM TODAS AS INFORMAÇÕES DE COMPOSIÇÃO E DO FABRICANTE. (CORES)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5A25ADC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0848962" w14:textId="11917738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58,89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679737CF" w14:textId="0BC9FA0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88.335,00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F44FDC8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4C8A59F" w14:textId="75E9302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88.335,00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0866E93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604CBE83" w14:textId="603B90D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441.675,00</w:t>
            </w:r>
          </w:p>
        </w:tc>
      </w:tr>
      <w:tr w:rsidR="00F664D3" w:rsidRPr="002D42B6" w14:paraId="22D63343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F907CF9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75173A6A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PANO DE PRATO BRANCO, BORDADO COM BARRADO E PASSA-FITA DE CETIM DE CORES VARIADAS, MATERIAL ALGODÃO, COMPRIMENTO 70 CM, LARGURA 40 CM.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728EC2C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17F90A9C" w14:textId="0008074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9,79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818C61B" w14:textId="6E59EAD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979,00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974E5ED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4A5B96D" w14:textId="76B3BC4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979,00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34C735AF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59633F0F" w14:textId="74CA54E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4.895,00</w:t>
            </w:r>
          </w:p>
        </w:tc>
      </w:tr>
      <w:tr w:rsidR="00F664D3" w:rsidRPr="002D42B6" w14:paraId="3F78211A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0E7967E3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62931B12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PANO DE PRATO COM BARRA DOS 04 LADOS, MATERIAL ALGODÃO, COMPRIMENTO 70 CM, LARGURA 40 CM, COR BRANCA.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08276CD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8147A93" w14:textId="6086012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74AF4D04" w14:textId="5CB11A1E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1.089,00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42A76B6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C18D917" w14:textId="72E4CDE3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1.089,00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04D314F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7C69512D" w14:textId="08020FC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5.445,00</w:t>
            </w:r>
          </w:p>
        </w:tc>
      </w:tr>
      <w:tr w:rsidR="00F664D3" w:rsidRPr="002D42B6" w14:paraId="6613FC75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E9AC712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12D3FB92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sz w:val="18"/>
                <w:szCs w:val="18"/>
              </w:rPr>
              <w:t>PANO DE PRATO, ATOALHADO, COM ESTAMPAS VARIADAS, 100% ALGODÃO, MEDINDO NO MÍNIMO 40X66CM.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966D798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969CDF8" w14:textId="3B83AB14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10,29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B0F5E36" w14:textId="4B647B1D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1.029,00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79E2384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8C5805C" w14:textId="24E7012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1.029,00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BD9F136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13076968" w14:textId="4F5F6C3A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5.145,00</w:t>
            </w:r>
          </w:p>
        </w:tc>
      </w:tr>
      <w:tr w:rsidR="00F664D3" w:rsidRPr="002D42B6" w14:paraId="56D282E8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27C912E9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67E73887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sz w:val="18"/>
                <w:szCs w:val="18"/>
              </w:rPr>
              <w:t>PANO DE COPA, RESISTENTE, COM NO MÍNIMO 95% ALGODÃO, EM CORES CLARAS, MEDINDO NO MÍNIMO 40X66CM.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2C70829D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34F8644" w14:textId="7D014BF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9,59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4CDED89C" w14:textId="22A51384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959,00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C28C6E5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362FA15" w14:textId="0C8ED0EE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959,00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6720EEFD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757D474F" w14:textId="28699D8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4.795,00</w:t>
            </w:r>
          </w:p>
        </w:tc>
      </w:tr>
      <w:tr w:rsidR="00F664D3" w:rsidRPr="002D42B6" w14:paraId="283EF3FB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4F4F0EB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23CB6421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sz w:val="18"/>
                <w:szCs w:val="18"/>
              </w:rPr>
              <w:t>TOALHA DE LAVABO, GROSSA E FELPUDA, 100% ALGODÃO, EM CORES VARIADAS, MEDINDO 0,30 X 0,50M.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4CCD0A06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1065F52" w14:textId="295E6A44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1C83B025" w14:textId="2273CCC6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1.989,00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3094FE4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74A8624" w14:textId="06B6E1B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1.989,00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2108E248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6CDDAE68" w14:textId="747FB75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9.945,00</w:t>
            </w:r>
          </w:p>
        </w:tc>
      </w:tr>
      <w:tr w:rsidR="00F664D3" w:rsidRPr="002D42B6" w14:paraId="41A1AA34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1222BF26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5A0BDBE9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sz w:val="18"/>
                <w:szCs w:val="18"/>
              </w:rPr>
              <w:t>TOALHA DE ROSTO, GROSSA E FELPUDA, 100% ALGODÃO, EM CORES VARIADAS, MEDINDO 44 X 72CM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40061F3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DBA54C2" w14:textId="3460363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22,89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0527A22" w14:textId="5E106774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2.289,00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724344F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2F778E3" w14:textId="42FE0FC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2.289,00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AE59387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64596D92" w14:textId="42723AFB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11.445,00</w:t>
            </w:r>
          </w:p>
        </w:tc>
      </w:tr>
      <w:tr w:rsidR="00F664D3" w:rsidRPr="002D42B6" w14:paraId="769C0801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20B6048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3979B0BA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sz w:val="18"/>
                <w:szCs w:val="18"/>
              </w:rPr>
              <w:t>TOALHA DE ROSTO, GROSSA E FELPUDA, 100% ALGODÃO, EM CORES VARIADAS, MEDINDO 50 X80CM.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C7DB21B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D2663D0" w14:textId="42A244ED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23,36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54D010A2" w14:textId="03D58E3C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2.336,00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D1AEA2C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C96733A" w14:textId="46BE914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2.336,00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2CF385C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72B1F56A" w14:textId="33E93BAC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11.680,00</w:t>
            </w:r>
          </w:p>
        </w:tc>
      </w:tr>
      <w:tr w:rsidR="00F664D3" w:rsidRPr="002D42B6" w14:paraId="3B91A715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5AEC0C17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2C98C6C4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sz w:val="18"/>
                <w:szCs w:val="18"/>
              </w:rPr>
              <w:t>TOALHA DE ROSTO, GROSSA E FELPUDA, 100% ALGODÃO, MACIA, ALTO PODER DE ABSORÇÃO, EM CORES BEM ALEGRES, MEDINDO 65 X 45CM.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7C0E2311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5644986" w14:textId="2BEE908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23,89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3656762" w14:textId="1894B6EA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2.389,00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43BDBF0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7716F04" w14:textId="772D98A0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2.389,00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5BCA459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60F9D780" w14:textId="16DCA6F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11.945,00</w:t>
            </w:r>
          </w:p>
        </w:tc>
      </w:tr>
      <w:tr w:rsidR="00F664D3" w:rsidRPr="002D42B6" w14:paraId="1F2F9667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DC3AEAA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37108806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TOALHA DE MESA EM RENDA PÉRSIA COM DETALHES DELICADOS E CARACTERÍSTICAS CLÁSSICAS NA COR BRANCA PARA 06 LUGARES (180 cm), TECIDO POLIÉSTER.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103F26F9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1C6DB4C" w14:textId="07A920B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69,79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4D7DF55" w14:textId="0D30431D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6.979,00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89F88DD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B52369D" w14:textId="7070C69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6.979,00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C0604F1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1DF87E93" w14:textId="33AF31B4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34.895,00</w:t>
            </w:r>
          </w:p>
        </w:tc>
      </w:tr>
      <w:tr w:rsidR="00F664D3" w:rsidRPr="002D42B6" w14:paraId="3DDFC87D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FA9A875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2AB095CE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TOALHA DE MESA COM TRANSFER REDONDA, RENDA, 1,80M CLÁSSICA DELICADA. TECIDO 100% POLIÉSTER. CORES CLARAS.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536FB8B5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00DCC6D" w14:textId="59DF4888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55,25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2C682ED1" w14:textId="05E9537C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5.525,00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33D8CAC4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1EE78338" w14:textId="6D4E1D5C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5.525,00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32A1AFCB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7FE1DE47" w14:textId="0A886316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27.625,00</w:t>
            </w:r>
          </w:p>
        </w:tc>
      </w:tr>
      <w:tr w:rsidR="00F664D3" w:rsidRPr="002D42B6" w14:paraId="79C5CC9E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D1B35AE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27E73EFC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TOALHA DE MESA JACQUARD, RETANGULAR 08 LUGARES (2,40 X 1,60) TEDIDO GROSSO.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6D681D2A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E33C95F" w14:textId="220C55BE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61,49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3C117C1" w14:textId="5B036B8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6.149,00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11B92394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06969DCA" w14:textId="24BE16AE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6.149,00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B300AA0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5D147776" w14:textId="546EB67A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30.745,00</w:t>
            </w:r>
          </w:p>
        </w:tc>
      </w:tr>
      <w:tr w:rsidR="00F664D3" w:rsidRPr="002D42B6" w14:paraId="1AE92F26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3447C58E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4072B1AD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TOALHA DE MESA MAQUINETADA, RETANGULAR, PARA 08 LUGARES (240 X 160) CMCOMPOSIÇÃO: 100% POLIÉSTER.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0B171291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F2FFA8D" w14:textId="68233AC2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64,82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EABBDB4" w14:textId="42F7DFF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6.482,00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5D996AFF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1AA92D9" w14:textId="05B4A7DA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6.482,00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67D08358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454BB21E" w14:textId="27E3523D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32.410,00</w:t>
            </w:r>
          </w:p>
        </w:tc>
      </w:tr>
      <w:tr w:rsidR="00F664D3" w:rsidRPr="002D42B6" w14:paraId="0FE918C4" w14:textId="77777777" w:rsidTr="00F664D3">
        <w:trPr>
          <w:trHeight w:val="2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14:paraId="7EC2767B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054836F0" w14:textId="77777777" w:rsidR="00F664D3" w:rsidRPr="002D42B6" w:rsidRDefault="00F664D3" w:rsidP="002D42B6">
            <w:pPr>
              <w:jc w:val="both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CAMISETA COLORIDA NA COR E MODELO DE ACORDO COM O PEDIDO PARA EVENTOS DA ADMINISTRAÇÃO. CAMISETA EM MALHA PV - COMPOSIÇÃO 67% POLIÉSTER E 33% VISCOSE -, GOLA EM FORMATO “V" COM PUNHO, MANGA CURTA. COSTURA DUPLA E REFORÇA SERIGRAFIA EM SILK-SCREEN COLORIDA, SENDO UMA NA PARTE FRONTAL, UMA NAS COSTAS.AS COSTURAS DEVEM SER REFORÇADAS E DUPLAS DEVERÃO SER REALIZADOS CONFORME PADRÕES ESTABELECIDOS ARTE FORNECIDA PELA SECRETARIA MUNICIPAL DE ADMINISTRAÇÃO. OS TAMANHOS DAS CAMISETAS SERÃO ESCOLHIDOS/DEFINIDOS PELA SECRETARIA NO MOMENTO DA SOLICITAÇÃO (RESPEITANDO OS TAMANHOS PRÉ-ESTABELECIDOS). TAMANHO P; M, G E GG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E70382E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2280FE1" w14:textId="05E39AC8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29,84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05F61C69" w14:textId="604EEFB1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59.680,00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4DAC8A63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F45D22D" w14:textId="06D034F6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59.680,00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649CFCDC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759D6F24" w14:textId="3199A918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298.400,00</w:t>
            </w:r>
          </w:p>
        </w:tc>
      </w:tr>
      <w:tr w:rsidR="00F664D3" w:rsidRPr="002D42B6" w14:paraId="3E57461F" w14:textId="77777777" w:rsidTr="00F664D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C67D730" w14:textId="77777777" w:rsidR="00F664D3" w:rsidRPr="002D42B6" w:rsidRDefault="00F664D3" w:rsidP="002D42B6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29" w:type="dxa"/>
            <w:shd w:val="clear" w:color="000000" w:fill="FFFFFF"/>
            <w:vAlign w:val="center"/>
            <w:hideMark/>
          </w:tcPr>
          <w:p w14:paraId="36B75149" w14:textId="77777777" w:rsidR="00F664D3" w:rsidRPr="002D42B6" w:rsidRDefault="00F664D3" w:rsidP="002D42B6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FRONHA SOLTEIRO 50% ALGODAO E 50% POLIESTER MEDINDO 70X50 IDENTIFICADOS COM LOGOTIPIO CORES</w:t>
            </w:r>
          </w:p>
        </w:tc>
        <w:tc>
          <w:tcPr>
            <w:tcW w:w="863" w:type="dxa"/>
            <w:shd w:val="clear" w:color="000000" w:fill="FFFFFF"/>
            <w:vAlign w:val="center"/>
            <w:hideMark/>
          </w:tcPr>
          <w:p w14:paraId="31B6394F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6C152BB" w14:textId="57F182F8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963" w:type="dxa"/>
            <w:shd w:val="clear" w:color="000000" w:fill="FFFFFF"/>
            <w:vAlign w:val="center"/>
            <w:hideMark/>
          </w:tcPr>
          <w:p w14:paraId="318FB144" w14:textId="435229DF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3.978,00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709055AB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58" w:type="dxa"/>
            <w:shd w:val="clear" w:color="000000" w:fill="FFFFFF"/>
            <w:vAlign w:val="center"/>
            <w:hideMark/>
          </w:tcPr>
          <w:p w14:paraId="6C336466" w14:textId="74319DFC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3.978,00</w:t>
            </w:r>
          </w:p>
        </w:tc>
        <w:tc>
          <w:tcPr>
            <w:tcW w:w="887" w:type="dxa"/>
            <w:shd w:val="clear" w:color="000000" w:fill="FFFFFF"/>
            <w:vAlign w:val="center"/>
            <w:hideMark/>
          </w:tcPr>
          <w:p w14:paraId="0A9F90D3" w14:textId="77777777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33" w:type="dxa"/>
            <w:shd w:val="clear" w:color="000000" w:fill="FFFFFF"/>
            <w:vAlign w:val="center"/>
            <w:hideMark/>
          </w:tcPr>
          <w:p w14:paraId="26839431" w14:textId="0310C305" w:rsidR="00F664D3" w:rsidRPr="002D42B6" w:rsidRDefault="00F664D3" w:rsidP="00F664D3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2D42B6">
              <w:rPr>
                <w:rFonts w:ascii="Cambria" w:hAnsi="Cambria" w:cs="Calibri"/>
                <w:color w:val="000000"/>
                <w:sz w:val="18"/>
                <w:szCs w:val="18"/>
              </w:rPr>
              <w:t>19.890,00</w:t>
            </w:r>
          </w:p>
        </w:tc>
      </w:tr>
    </w:tbl>
    <w:p w14:paraId="0B5EEDE5" w14:textId="77777777" w:rsidR="000B3A58" w:rsidRPr="00B63260" w:rsidRDefault="000B3A58">
      <w:pPr>
        <w:pStyle w:val="Corpodetexto"/>
        <w:tabs>
          <w:tab w:val="left" w:pos="4156"/>
          <w:tab w:val="left" w:pos="5426"/>
        </w:tabs>
        <w:spacing w:line="200" w:lineRule="atLeast"/>
        <w:rPr>
          <w:rFonts w:ascii="Cambria" w:hAnsi="Cambria" w:cs="Arial"/>
          <w:sz w:val="24"/>
          <w:szCs w:val="24"/>
        </w:rPr>
      </w:pPr>
    </w:p>
    <w:p w14:paraId="0B5EEDE6" w14:textId="77777777" w:rsidR="000B3A58" w:rsidRPr="00B63260" w:rsidRDefault="009D7CF0">
      <w:pPr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01 </w:t>
      </w:r>
      <w:r w:rsidRPr="00B63260">
        <w:rPr>
          <w:rFonts w:ascii="Cambria" w:hAnsi="Cambria" w:cs="Arial"/>
          <w:b/>
        </w:rPr>
        <w:noBreakHyphen/>
        <w:t xml:space="preserve"> DO OBJETO:</w:t>
      </w:r>
    </w:p>
    <w:p w14:paraId="0B5EEDE7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DE8" w14:textId="77777777" w:rsidR="000B3A58" w:rsidRPr="00B63260" w:rsidRDefault="009D7CF0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63260">
        <w:rPr>
          <w:rFonts w:ascii="Cambria" w:hAnsi="Cambria"/>
        </w:rPr>
        <w:t xml:space="preserve">I </w:t>
      </w:r>
      <w:r w:rsidRPr="00B63260">
        <w:rPr>
          <w:rFonts w:ascii="Cambria" w:hAnsi="Cambria"/>
        </w:rPr>
        <w:noBreakHyphen/>
        <w:t xml:space="preserve"> Os objetos do fornecimento/prestação de serviço são os produtos constantes </w:t>
      </w:r>
      <w:r w:rsidR="002C2AF7" w:rsidRPr="00B63260">
        <w:rPr>
          <w:rFonts w:ascii="Cambria" w:hAnsi="Cambria"/>
          <w:lang w:val="pt-BR"/>
        </w:rPr>
        <w:t>do quadro acima</w:t>
      </w:r>
      <w:r w:rsidRPr="00B63260">
        <w:rPr>
          <w:rFonts w:ascii="Cambria" w:hAnsi="Cambria"/>
        </w:rPr>
        <w:t>, em que são discriminados, a apresentação de cada produto, o consumo estimado e o prazo para entrega.</w:t>
      </w:r>
    </w:p>
    <w:p w14:paraId="0B5EEDE9" w14:textId="77777777" w:rsidR="000B3A58" w:rsidRPr="00B63260" w:rsidRDefault="000B3A58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B5EEDEA" w14:textId="77777777" w:rsidR="000B3A58" w:rsidRPr="00B63260" w:rsidRDefault="009D7CF0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02 </w:t>
      </w:r>
      <w:r w:rsidRPr="00B63260">
        <w:rPr>
          <w:rFonts w:ascii="Cambria" w:hAnsi="Cambria" w:cs="Arial"/>
          <w:b/>
        </w:rPr>
        <w:noBreakHyphen/>
        <w:t xml:space="preserve"> DA VALIDADE DO REGISTRO DE PREÇOS</w:t>
      </w:r>
    </w:p>
    <w:p w14:paraId="0B5EEDEB" w14:textId="77777777" w:rsidR="000B3A58" w:rsidRPr="00B63260" w:rsidRDefault="000B3A58">
      <w:pPr>
        <w:tabs>
          <w:tab w:val="right" w:pos="6589"/>
        </w:tabs>
        <w:jc w:val="both"/>
        <w:rPr>
          <w:rFonts w:ascii="Cambria" w:hAnsi="Cambria" w:cs="Arial"/>
          <w:b/>
        </w:rPr>
      </w:pPr>
    </w:p>
    <w:p w14:paraId="0B5EEDEC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A presente Ata de Registro de Preços terá a validade de 12 meses a partir da homologação do processo.</w:t>
      </w:r>
    </w:p>
    <w:p w14:paraId="0B5EEDED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EE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proofErr w:type="gramStart"/>
      <w:r w:rsidRPr="00B63260">
        <w:rPr>
          <w:rFonts w:ascii="Cambria" w:hAnsi="Cambria" w:cs="Arial"/>
        </w:rPr>
        <w:noBreakHyphen/>
        <w:t xml:space="preserve"> Nos</w:t>
      </w:r>
      <w:proofErr w:type="gramEnd"/>
      <w:r w:rsidRPr="00B63260">
        <w:rPr>
          <w:rFonts w:ascii="Cambria" w:hAnsi="Cambria" w:cs="Arial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0B5EEDEF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F0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III </w:t>
      </w:r>
      <w:proofErr w:type="gramStart"/>
      <w:r w:rsidRPr="00B63260">
        <w:rPr>
          <w:rFonts w:ascii="Cambria" w:hAnsi="Cambria" w:cs="Arial"/>
        </w:rPr>
        <w:noBreakHyphen/>
        <w:t xml:space="preserve"> Ocorrendo</w:t>
      </w:r>
      <w:proofErr w:type="gramEnd"/>
      <w:r w:rsidRPr="00B63260">
        <w:rPr>
          <w:rFonts w:ascii="Cambria" w:hAnsi="Cambria" w:cs="Arial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0B5EEDF1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F2" w14:textId="77777777" w:rsidR="000B3A58" w:rsidRPr="00B63260" w:rsidRDefault="009D7CF0">
      <w:pPr>
        <w:tabs>
          <w:tab w:val="right" w:pos="7944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03 </w:t>
      </w:r>
      <w:r w:rsidRPr="00B63260">
        <w:rPr>
          <w:rFonts w:ascii="Cambria" w:hAnsi="Cambria" w:cs="Arial"/>
          <w:b/>
        </w:rPr>
        <w:noBreakHyphen/>
        <w:t xml:space="preserve"> DA UTILIZAÇÃO DA ATA DE REGISTRO DE PREÇOS</w:t>
      </w:r>
    </w:p>
    <w:p w14:paraId="0B5EEDF3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  <w:b/>
        </w:rPr>
      </w:pPr>
    </w:p>
    <w:p w14:paraId="0B5EEDF4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0B5EEDF5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DF6" w14:textId="77777777" w:rsidR="000B3A58" w:rsidRPr="00B63260" w:rsidRDefault="009D7CF0">
      <w:pPr>
        <w:tabs>
          <w:tab w:val="right" w:pos="2401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04 </w:t>
      </w:r>
      <w:r w:rsidRPr="00B63260">
        <w:rPr>
          <w:rFonts w:ascii="Cambria" w:hAnsi="Cambria" w:cs="Arial"/>
          <w:b/>
        </w:rPr>
        <w:noBreakHyphen/>
        <w:t xml:space="preserve"> DO PREÇO</w:t>
      </w:r>
    </w:p>
    <w:p w14:paraId="0B5EEDF7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DF8" w14:textId="1D43DAA0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lastRenderedPageBreak/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Os</w:t>
      </w:r>
      <w:proofErr w:type="gramEnd"/>
      <w:r w:rsidRPr="00B63260">
        <w:rPr>
          <w:rFonts w:ascii="Cambria" w:hAnsi="Cambria" w:cs="Arial"/>
        </w:rPr>
        <w:t xml:space="preserve"> preços ofertados pelas empresas signatárias da presente Ata de Registro de Preços são os constantes dos seus anexos, de acordo com a respectiva classificação no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.</w:t>
      </w:r>
    </w:p>
    <w:p w14:paraId="0B5EEDF9" w14:textId="77777777" w:rsidR="000B3A58" w:rsidRPr="00B63260" w:rsidRDefault="000B3A58">
      <w:pPr>
        <w:tabs>
          <w:tab w:val="right" w:pos="9122"/>
        </w:tabs>
        <w:spacing w:line="200" w:lineRule="atLeast"/>
        <w:jc w:val="both"/>
        <w:rPr>
          <w:rFonts w:ascii="Cambria" w:hAnsi="Cambria"/>
        </w:rPr>
      </w:pPr>
    </w:p>
    <w:p w14:paraId="0B5EEDFA" w14:textId="25A6F737" w:rsidR="000B3A58" w:rsidRPr="00B63260" w:rsidRDefault="009D7CF0">
      <w:pPr>
        <w:tabs>
          <w:tab w:val="right" w:pos="9122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proofErr w:type="gramStart"/>
      <w:r w:rsidRPr="00B63260">
        <w:rPr>
          <w:rFonts w:ascii="Cambria" w:hAnsi="Cambria" w:cs="Arial"/>
        </w:rPr>
        <w:noBreakHyphen/>
        <w:t xml:space="preserve"> Em</w:t>
      </w:r>
      <w:proofErr w:type="gramEnd"/>
      <w:r w:rsidRPr="00B63260">
        <w:rPr>
          <w:rFonts w:ascii="Cambria" w:hAnsi="Cambria" w:cs="Arial"/>
        </w:rPr>
        <w:t xml:space="preserve"> cada fornecimento decorrente desta Ata, serão observadas as disposições da legislação pertinente, assim como as cláusulas e condições constantes do Edital do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, que integra o presente instrumento de compromisso.</w:t>
      </w:r>
    </w:p>
    <w:p w14:paraId="0B5EEDFB" w14:textId="77777777" w:rsidR="000B3A58" w:rsidRPr="00B63260" w:rsidRDefault="000B3A58">
      <w:pPr>
        <w:tabs>
          <w:tab w:val="right" w:pos="9106"/>
        </w:tabs>
        <w:spacing w:line="200" w:lineRule="atLeast"/>
        <w:jc w:val="both"/>
        <w:rPr>
          <w:rFonts w:ascii="Cambria" w:hAnsi="Cambria"/>
        </w:rPr>
      </w:pPr>
    </w:p>
    <w:p w14:paraId="0B5EEDFC" w14:textId="306D9711" w:rsidR="000B3A58" w:rsidRPr="00B63260" w:rsidRDefault="009D7CF0">
      <w:pPr>
        <w:tabs>
          <w:tab w:val="right" w:pos="9106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III </w:t>
      </w:r>
      <w:proofErr w:type="gramStart"/>
      <w:r w:rsidRPr="00B63260">
        <w:rPr>
          <w:rFonts w:ascii="Cambria" w:hAnsi="Cambria" w:cs="Arial"/>
        </w:rPr>
        <w:noBreakHyphen/>
        <w:t xml:space="preserve"> Em</w:t>
      </w:r>
      <w:proofErr w:type="gramEnd"/>
      <w:r w:rsidRPr="00B63260">
        <w:rPr>
          <w:rFonts w:ascii="Cambria" w:hAnsi="Cambria" w:cs="Arial"/>
        </w:rPr>
        <w:t xml:space="preserve"> cada fornecimento, o preço unitário a ser pago será o constante das propostas apresentadas, no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 xml:space="preserve"> pelas empresas detentoras da presente Ata, as quais também a integram.</w:t>
      </w:r>
    </w:p>
    <w:p w14:paraId="0B5EEDFD" w14:textId="77777777" w:rsidR="000B3A58" w:rsidRPr="00B63260" w:rsidRDefault="000B3A5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</w:p>
    <w:p w14:paraId="0B5EEDFE" w14:textId="77777777" w:rsidR="000B3A58" w:rsidRPr="00B63260" w:rsidRDefault="009D7CF0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05 </w:t>
      </w:r>
      <w:r w:rsidRPr="00B63260">
        <w:rPr>
          <w:rFonts w:ascii="Cambria" w:hAnsi="Cambria" w:cs="Arial"/>
          <w:b/>
        </w:rPr>
        <w:noBreakHyphen/>
        <w:t xml:space="preserve"> DO LOCAL E PRAZO DE ENTREGA</w:t>
      </w:r>
    </w:p>
    <w:p w14:paraId="0B5EEDFF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00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Em</w:t>
      </w:r>
      <w:proofErr w:type="gramEnd"/>
      <w:r w:rsidRPr="00B63260">
        <w:rPr>
          <w:rFonts w:ascii="Cambria" w:hAnsi="Cambria" w:cs="Arial"/>
        </w:rPr>
        <w:t xml:space="preserve"> cada fornecimento, o prazo de entrega do produto será o constante dos anexos desta, e será contado a partir da Ordem de Fornecimento. </w:t>
      </w:r>
    </w:p>
    <w:p w14:paraId="0B5EEE01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02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r w:rsidRPr="00B63260">
        <w:rPr>
          <w:rFonts w:ascii="Cambria" w:hAnsi="Cambria" w:cs="Arial"/>
        </w:rPr>
        <w:noBreakHyphen/>
        <w:t xml:space="preserve"> O local da entrega, em cada fornecimento, será o constante da Ordem de Fornecimento.</w:t>
      </w:r>
    </w:p>
    <w:p w14:paraId="0B5EEE03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04" w14:textId="77777777" w:rsidR="000B3A58" w:rsidRPr="00B63260" w:rsidRDefault="009D7CF0">
      <w:pPr>
        <w:tabs>
          <w:tab w:val="right" w:pos="3229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06 </w:t>
      </w:r>
      <w:r w:rsidRPr="00B63260">
        <w:rPr>
          <w:rFonts w:ascii="Cambria" w:hAnsi="Cambria" w:cs="Arial"/>
          <w:b/>
        </w:rPr>
        <w:noBreakHyphen/>
        <w:t xml:space="preserve"> DO PAGAMENTO</w:t>
      </w:r>
    </w:p>
    <w:p w14:paraId="0B5EEE05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53306DF1" w14:textId="77777777" w:rsidR="00AE637D" w:rsidRPr="00B63260" w:rsidRDefault="00AE637D" w:rsidP="00AE637D">
      <w:pPr>
        <w:jc w:val="both"/>
        <w:rPr>
          <w:rFonts w:ascii="Cambria" w:hAnsi="Cambria"/>
        </w:rPr>
      </w:pPr>
      <w:r w:rsidRPr="00B63260">
        <w:rPr>
          <w:rFonts w:ascii="Cambria" w:hAnsi="Cambria"/>
        </w:rPr>
        <w:t xml:space="preserve">I </w:t>
      </w:r>
      <w:proofErr w:type="gramStart"/>
      <w:r w:rsidRPr="00B63260">
        <w:rPr>
          <w:rFonts w:ascii="Cambria" w:hAnsi="Cambria"/>
        </w:rPr>
        <w:noBreakHyphen/>
        <w:t xml:space="preserve"> Em</w:t>
      </w:r>
      <w:proofErr w:type="gramEnd"/>
      <w:r w:rsidRPr="00B63260">
        <w:rPr>
          <w:rFonts w:ascii="Cambria" w:hAnsi="Cambria"/>
        </w:rPr>
        <w:t xml:space="preserve"> todos os fornecimentos, o pagamento será feito por crédito em conta corrente na instituição bancaria, ou excepcionalmente, pela Secretaria da Fazenda, </w:t>
      </w:r>
      <w:r w:rsidRPr="00B63260">
        <w:rPr>
          <w:rFonts w:ascii="Cambria" w:hAnsi="Cambria"/>
          <w:bCs/>
        </w:rPr>
        <w:t xml:space="preserve">em até 30 (trinta) dias após recebimento </w:t>
      </w:r>
      <w:r w:rsidRPr="00B63260">
        <w:rPr>
          <w:rFonts w:ascii="Cambria" w:hAnsi="Cambria"/>
        </w:rPr>
        <w:t>definitivo pela unidade requisitante</w:t>
      </w:r>
      <w:r w:rsidRPr="00B63260">
        <w:rPr>
          <w:rFonts w:ascii="Cambria" w:hAnsi="Cambria"/>
          <w:bCs/>
        </w:rPr>
        <w:t xml:space="preserve"> do objeto, </w:t>
      </w:r>
      <w:r w:rsidRPr="00B63260">
        <w:rPr>
          <w:rFonts w:ascii="Cambria" w:hAnsi="Cambria"/>
        </w:rPr>
        <w:t>mediante apresentação da Nota Fiscal.</w:t>
      </w:r>
    </w:p>
    <w:p w14:paraId="03F6A6DF" w14:textId="77777777" w:rsidR="00AE637D" w:rsidRPr="00B63260" w:rsidRDefault="00AE637D" w:rsidP="00AE637D">
      <w:pPr>
        <w:jc w:val="both"/>
        <w:rPr>
          <w:rFonts w:ascii="Cambria" w:hAnsi="Cambria"/>
        </w:rPr>
      </w:pPr>
    </w:p>
    <w:p w14:paraId="286C7734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6425D696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  <w:b/>
          <w:bCs/>
        </w:rPr>
      </w:pPr>
      <w:r w:rsidRPr="00B63260">
        <w:rPr>
          <w:rFonts w:ascii="Cambria" w:hAnsi="Cambria" w:cs="Arial"/>
          <w:b/>
          <w:bCs/>
        </w:rPr>
        <w:t>EM = N x VP x I</w:t>
      </w:r>
    </w:p>
    <w:p w14:paraId="1AA62A63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  <w:b/>
          <w:bCs/>
        </w:rPr>
      </w:pPr>
      <w:r w:rsidRPr="00B63260">
        <w:rPr>
          <w:rFonts w:ascii="Cambria" w:hAnsi="Cambria" w:cs="Arial"/>
          <w:b/>
          <w:bCs/>
        </w:rPr>
        <w:t>onde:</w:t>
      </w:r>
    </w:p>
    <w:p w14:paraId="73B4CF09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EM =</w:t>
      </w:r>
      <w:r w:rsidRPr="00B63260">
        <w:rPr>
          <w:rFonts w:ascii="Cambria" w:hAnsi="Cambria" w:cs="Arial"/>
        </w:rPr>
        <w:t xml:space="preserve"> Encargos moratórios;</w:t>
      </w:r>
    </w:p>
    <w:p w14:paraId="7A777983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VP =</w:t>
      </w:r>
      <w:r w:rsidRPr="00B63260">
        <w:rPr>
          <w:rFonts w:ascii="Cambria" w:hAnsi="Cambria" w:cs="Arial"/>
        </w:rPr>
        <w:t xml:space="preserve"> Valor da parcela em atraso;</w:t>
      </w:r>
    </w:p>
    <w:p w14:paraId="547D907F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N =</w:t>
      </w:r>
      <w:r w:rsidRPr="00B63260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701D465B" w14:textId="77777777" w:rsidR="00AE637D" w:rsidRPr="00B63260" w:rsidRDefault="00AE637D" w:rsidP="00AE637D">
      <w:pPr>
        <w:pStyle w:val="Standard"/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I =</w:t>
      </w:r>
      <w:r w:rsidRPr="00B63260">
        <w:rPr>
          <w:rFonts w:ascii="Cambria" w:hAnsi="Cambria" w:cs="Arial"/>
        </w:rPr>
        <w:t xml:space="preserve"> Índice de compensação financeira, assim apurado:</w:t>
      </w:r>
    </w:p>
    <w:p w14:paraId="2E20F251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</w:rPr>
      </w:pPr>
    </w:p>
    <w:p w14:paraId="40FCDE93" w14:textId="77777777" w:rsidR="00AE637D" w:rsidRPr="00B63260" w:rsidRDefault="00AE637D" w:rsidP="00AE637D">
      <w:pPr>
        <w:pStyle w:val="Standard"/>
        <w:jc w:val="center"/>
        <w:rPr>
          <w:rFonts w:ascii="Cambria" w:hAnsi="Cambria"/>
        </w:rPr>
      </w:pPr>
      <w:r w:rsidRPr="00B63260">
        <w:rPr>
          <w:rFonts w:ascii="Cambria" w:hAnsi="Cambria" w:cs="Arial"/>
          <w:b/>
          <w:bCs/>
        </w:rPr>
        <w:t>I = (</w:t>
      </w:r>
      <w:r w:rsidRPr="00B63260">
        <w:rPr>
          <w:rFonts w:ascii="Cambria" w:hAnsi="Cambria" w:cs="Arial"/>
          <w:b/>
          <w:bCs/>
          <w:u w:val="single"/>
        </w:rPr>
        <w:t>TX / 100</w:t>
      </w:r>
      <w:r w:rsidRPr="00B63260">
        <w:rPr>
          <w:rFonts w:ascii="Cambria" w:hAnsi="Cambria" w:cs="Arial"/>
          <w:b/>
          <w:bCs/>
        </w:rPr>
        <w:t>)</w:t>
      </w:r>
    </w:p>
    <w:p w14:paraId="3FF37C61" w14:textId="77777777" w:rsidR="00AE637D" w:rsidRPr="00B63260" w:rsidRDefault="00AE637D" w:rsidP="00AE637D">
      <w:pPr>
        <w:pStyle w:val="Standard"/>
        <w:jc w:val="center"/>
        <w:rPr>
          <w:rFonts w:ascii="Cambria" w:hAnsi="Cambria"/>
        </w:rPr>
      </w:pPr>
      <w:r w:rsidRPr="00B63260">
        <w:rPr>
          <w:rFonts w:ascii="Cambria" w:eastAsia="Arial" w:hAnsi="Cambria" w:cs="Arial"/>
          <w:b/>
          <w:bCs/>
        </w:rPr>
        <w:t xml:space="preserve">    </w:t>
      </w:r>
      <w:r w:rsidRPr="00B63260">
        <w:rPr>
          <w:rFonts w:ascii="Cambria" w:hAnsi="Cambria" w:cs="Arial"/>
          <w:b/>
          <w:bCs/>
        </w:rPr>
        <w:t>30</w:t>
      </w:r>
    </w:p>
    <w:p w14:paraId="7AF759F2" w14:textId="77777777" w:rsidR="00AE637D" w:rsidRPr="00B63260" w:rsidRDefault="00AE637D" w:rsidP="00AE637D">
      <w:pPr>
        <w:pStyle w:val="Standard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  <w:b/>
          <w:bCs/>
        </w:rPr>
        <w:t xml:space="preserve">TX = </w:t>
      </w:r>
      <w:r w:rsidRPr="00B63260">
        <w:rPr>
          <w:rFonts w:ascii="Cambria" w:hAnsi="Cambria" w:cs="Arial"/>
        </w:rPr>
        <w:t>Percentual da taxa de juros de mora mensal definida no edital/contrato.</w:t>
      </w:r>
    </w:p>
    <w:p w14:paraId="0B5EEE17" w14:textId="77777777" w:rsidR="000B3A58" w:rsidRPr="00B63260" w:rsidRDefault="000B3A58">
      <w:pPr>
        <w:jc w:val="both"/>
        <w:rPr>
          <w:rFonts w:ascii="Cambria" w:hAnsi="Cambria" w:cs="Arial"/>
          <w:bCs/>
        </w:rPr>
      </w:pPr>
    </w:p>
    <w:p w14:paraId="0B5EEE18" w14:textId="77777777" w:rsidR="000B3A58" w:rsidRPr="00B63260" w:rsidRDefault="009D7CF0">
      <w:pPr>
        <w:tabs>
          <w:tab w:val="right" w:pos="6375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07 </w:t>
      </w:r>
      <w:r w:rsidRPr="00B63260">
        <w:rPr>
          <w:rFonts w:ascii="Cambria" w:hAnsi="Cambria" w:cs="Arial"/>
          <w:b/>
        </w:rPr>
        <w:noBreakHyphen/>
        <w:t xml:space="preserve"> DAS CONDIÇÕES DA PRESTAÇÃO DOS SERVIÇOS</w:t>
      </w:r>
    </w:p>
    <w:p w14:paraId="0B5EEE19" w14:textId="77777777" w:rsidR="000B3A58" w:rsidRPr="00B63260" w:rsidRDefault="000B3A58">
      <w:pPr>
        <w:tabs>
          <w:tab w:val="right" w:pos="6375"/>
        </w:tabs>
        <w:spacing w:line="200" w:lineRule="atLeast"/>
        <w:jc w:val="both"/>
        <w:rPr>
          <w:rFonts w:ascii="Cambria" w:hAnsi="Cambria" w:cs="Arial"/>
        </w:rPr>
      </w:pPr>
    </w:p>
    <w:p w14:paraId="0B5EEE1A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Se</w:t>
      </w:r>
      <w:proofErr w:type="gramEnd"/>
      <w:r w:rsidRPr="00B63260">
        <w:rPr>
          <w:rFonts w:ascii="Cambria" w:hAnsi="Cambria" w:cs="Arial"/>
        </w:rPr>
        <w:t xml:space="preserve"> a qualidade dos serviços não corresponder às especificações exigidas, no edital do Pregão que precedeu a presente Ata, poderá ser aplicada a penalidade prevista.</w:t>
      </w:r>
    </w:p>
    <w:p w14:paraId="0B5EEE1B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1C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– Após a realização dos serviços deverá ser encaminhado à Secretaria Municipal de </w:t>
      </w:r>
      <w:r w:rsidR="00E76DB5" w:rsidRPr="00B63260">
        <w:rPr>
          <w:rFonts w:ascii="Cambria" w:hAnsi="Cambria" w:cs="Arial"/>
        </w:rPr>
        <w:t>Administração</w:t>
      </w:r>
      <w:r w:rsidRPr="00B63260">
        <w:rPr>
          <w:rFonts w:ascii="Cambria" w:hAnsi="Cambria" w:cs="Arial"/>
        </w:rPr>
        <w:t xml:space="preserve"> a Nota Fiscal ou Nota Fiscal Fatura, conforme o caso.</w:t>
      </w:r>
    </w:p>
    <w:p w14:paraId="0B5EEE1D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1E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III </w:t>
      </w:r>
      <w:r w:rsidRPr="00B63260">
        <w:rPr>
          <w:rFonts w:ascii="Cambria" w:hAnsi="Cambria" w:cs="Arial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14:paraId="0B5EEE1F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20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IV </w:t>
      </w:r>
      <w:r w:rsidRPr="00B63260">
        <w:rPr>
          <w:rFonts w:ascii="Cambria" w:hAnsi="Cambria" w:cs="Arial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14:paraId="0B5EEE21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22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V </w:t>
      </w:r>
      <w:proofErr w:type="gramStart"/>
      <w:r w:rsidRPr="00B63260">
        <w:rPr>
          <w:rFonts w:ascii="Cambria" w:hAnsi="Cambria" w:cs="Arial"/>
        </w:rPr>
        <w:noBreakHyphen/>
        <w:t xml:space="preserve"> As</w:t>
      </w:r>
      <w:proofErr w:type="gramEnd"/>
      <w:r w:rsidRPr="00B63260">
        <w:rPr>
          <w:rFonts w:ascii="Cambria" w:hAnsi="Cambria" w:cs="Arial"/>
        </w:rPr>
        <w:t xml:space="preserve"> empresas detentoras da presente ata ficam obrigadas a aceitar o acréscimo de até vinte e cinco por cento nas quantidades estimadas.</w:t>
      </w:r>
    </w:p>
    <w:p w14:paraId="0B5EEE23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24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VI – Apresentar a atualização, a cada 180 dias, da Certidão Negativa de Débito Trabalhista (CNDT) referida na Lei nº 12.440 de 07.07.2011.</w:t>
      </w:r>
    </w:p>
    <w:p w14:paraId="0B5EEE25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26" w14:textId="77777777" w:rsidR="000B3A58" w:rsidRPr="00B63260" w:rsidRDefault="009D7CF0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08 </w:t>
      </w:r>
      <w:r w:rsidRPr="00B63260">
        <w:rPr>
          <w:rFonts w:ascii="Cambria" w:hAnsi="Cambria" w:cs="Arial"/>
          <w:b/>
        </w:rPr>
        <w:noBreakHyphen/>
        <w:t xml:space="preserve"> DAS PENALIDADES</w:t>
      </w:r>
    </w:p>
    <w:p w14:paraId="0B5EEE27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4173B8EF" w14:textId="77777777" w:rsidR="00402D7C" w:rsidRPr="00B63260" w:rsidRDefault="00402D7C" w:rsidP="00402D7C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B63260">
        <w:rPr>
          <w:rFonts w:ascii="Cambria" w:hAnsi="Cambria"/>
          <w:color w:val="000000"/>
        </w:rPr>
        <w:t>á</w:t>
      </w:r>
      <w:proofErr w:type="spellEnd"/>
      <w:r w:rsidRPr="00B63260">
        <w:rPr>
          <w:rFonts w:ascii="Cambria" w:hAnsi="Cambria"/>
          <w:color w:val="000000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0F8A88D0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</w:p>
    <w:p w14:paraId="50AF3AD3" w14:textId="77777777" w:rsidR="00402D7C" w:rsidRPr="00B63260" w:rsidRDefault="00402D7C" w:rsidP="00402D7C">
      <w:pPr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6D709162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</w:p>
    <w:p w14:paraId="1286498D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>A) Advertência;</w:t>
      </w:r>
    </w:p>
    <w:p w14:paraId="44C05DE5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2DEF276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B63260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B63260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5E084B4B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7F3D5F73" w14:textId="77777777" w:rsidR="00402D7C" w:rsidRPr="00B63260" w:rsidRDefault="00402D7C" w:rsidP="00402D7C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7083AB7F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/>
          <w:color w:val="000000"/>
          <w:sz w:val="24"/>
          <w:szCs w:val="24"/>
        </w:rPr>
      </w:pPr>
    </w:p>
    <w:p w14:paraId="0657168F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D) Multa de 20% (vinte por cento) sobre o valor do contrato, nos casos:</w:t>
      </w:r>
    </w:p>
    <w:p w14:paraId="56092352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379CE38C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lastRenderedPageBreak/>
        <w:t>a) inobservância do nível de qualidade dos fornecimentos;</w:t>
      </w:r>
    </w:p>
    <w:p w14:paraId="18D234C6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533F4B46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b) transferência total ou parcial do contrato a terceiros;</w:t>
      </w:r>
    </w:p>
    <w:p w14:paraId="3E3790E0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74BDB00C" w14:textId="77777777" w:rsidR="00402D7C" w:rsidRPr="00B63260" w:rsidRDefault="00402D7C" w:rsidP="00402D7C">
      <w:pPr>
        <w:pStyle w:val="Corpodetexto"/>
        <w:spacing w:line="200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c) subcontratação no todo ou em parte do objeto sem prévia autorização formal da Contratante;</w:t>
      </w:r>
    </w:p>
    <w:p w14:paraId="2C17B1EC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2411846D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d) descumprimento de cláusula contratual.</w:t>
      </w:r>
    </w:p>
    <w:p w14:paraId="4F120D55" w14:textId="77777777" w:rsidR="00402D7C" w:rsidRPr="00B63260" w:rsidRDefault="00402D7C" w:rsidP="00402D7C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</w:rPr>
      </w:pPr>
    </w:p>
    <w:p w14:paraId="02965784" w14:textId="77777777" w:rsidR="00402D7C" w:rsidRPr="00B63260" w:rsidRDefault="00402D7C" w:rsidP="00402D7C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</w:rPr>
      </w:pPr>
      <w:r w:rsidRPr="00B63260">
        <w:rPr>
          <w:rFonts w:ascii="Cambria" w:hAnsi="Cambria"/>
          <w:color w:val="000000"/>
        </w:rPr>
        <w:t xml:space="preserve">III - </w:t>
      </w:r>
      <w:r w:rsidRPr="00B63260">
        <w:rPr>
          <w:rFonts w:ascii="Cambria" w:hAnsi="Cambria"/>
          <w:bCs/>
          <w:color w:val="000000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5CA80A10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</w:p>
    <w:p w14:paraId="359700FA" w14:textId="77777777" w:rsidR="00402D7C" w:rsidRPr="00B63260" w:rsidRDefault="00402D7C" w:rsidP="00402D7C">
      <w:pPr>
        <w:spacing w:line="200" w:lineRule="atLeast"/>
        <w:jc w:val="both"/>
        <w:rPr>
          <w:rFonts w:ascii="Cambria" w:hAnsi="Cambria"/>
          <w:color w:val="000000"/>
        </w:rPr>
      </w:pPr>
      <w:r w:rsidRPr="00B63260">
        <w:rPr>
          <w:rFonts w:ascii="Cambria" w:hAnsi="Cambria"/>
          <w:color w:val="000000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7D0D3648" w14:textId="77777777" w:rsidR="00402D7C" w:rsidRPr="00B63260" w:rsidRDefault="00402D7C" w:rsidP="00402D7C">
      <w:pPr>
        <w:pStyle w:val="Corpodetexto"/>
        <w:spacing w:line="200" w:lineRule="atLeast"/>
        <w:rPr>
          <w:rFonts w:ascii="Cambria" w:hAnsi="Cambria" w:cs="Arial"/>
          <w:color w:val="000000"/>
          <w:sz w:val="24"/>
          <w:szCs w:val="24"/>
        </w:rPr>
      </w:pPr>
    </w:p>
    <w:p w14:paraId="7EE86296" w14:textId="77777777" w:rsidR="00402D7C" w:rsidRPr="00B63260" w:rsidRDefault="00402D7C" w:rsidP="00402D7C">
      <w:pPr>
        <w:pStyle w:val="Corpodetexto"/>
        <w:spacing w:line="200" w:lineRule="atLeast"/>
        <w:jc w:val="both"/>
        <w:rPr>
          <w:rFonts w:ascii="Cambria" w:hAnsi="Cambria" w:cs="Arial"/>
          <w:color w:val="000000"/>
          <w:sz w:val="24"/>
          <w:szCs w:val="24"/>
        </w:rPr>
      </w:pPr>
      <w:r w:rsidRPr="00B63260">
        <w:rPr>
          <w:rFonts w:ascii="Cambria" w:hAnsi="Cambria" w:cs="Arial"/>
          <w:color w:val="000000"/>
          <w:sz w:val="24"/>
          <w:szCs w:val="24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341B0D34" w14:textId="77777777" w:rsidR="00402D7C" w:rsidRPr="00B63260" w:rsidRDefault="00402D7C" w:rsidP="00402D7C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0B5EEE3B" w14:textId="77777777" w:rsidR="000B3A58" w:rsidRPr="00B63260" w:rsidRDefault="009D7CF0">
      <w:pPr>
        <w:tabs>
          <w:tab w:val="right" w:pos="6019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09 </w:t>
      </w:r>
      <w:r w:rsidRPr="00B63260">
        <w:rPr>
          <w:rFonts w:ascii="Cambria" w:hAnsi="Cambria" w:cs="Arial"/>
          <w:b/>
        </w:rPr>
        <w:noBreakHyphen/>
        <w:t xml:space="preserve"> DOS REAJUSTAMENTOS DE PREÇOS</w:t>
      </w:r>
    </w:p>
    <w:p w14:paraId="0B5EEE3C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3D" w14:textId="4DD1E4D6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proofErr w:type="gramStart"/>
      <w:r w:rsidRPr="00B63260">
        <w:rPr>
          <w:rFonts w:ascii="Cambria" w:hAnsi="Cambria" w:cs="Arial"/>
        </w:rPr>
        <w:noBreakHyphen/>
        <w:t xml:space="preserve"> Considerado</w:t>
      </w:r>
      <w:proofErr w:type="gramEnd"/>
      <w:r w:rsidRPr="00B63260">
        <w:rPr>
          <w:rFonts w:ascii="Cambria" w:hAnsi="Cambria" w:cs="Arial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0E6C37" w:rsidRPr="00B63260">
        <w:rPr>
          <w:rFonts w:ascii="Cambria" w:hAnsi="Cambria" w:cs="Arial"/>
        </w:rPr>
        <w:t>036/2022</w:t>
      </w:r>
      <w:r w:rsidRPr="00B63260">
        <w:rPr>
          <w:rFonts w:ascii="Cambria" w:hAnsi="Cambria" w:cs="Arial"/>
        </w:rPr>
        <w:t>, que integra a presente Ata de Registro de Preços, ressalvados os casos de revisão de registro a que se refere o Decreto instituidor do Registro de preços.</w:t>
      </w:r>
    </w:p>
    <w:p w14:paraId="0B5EEE3E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3F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II </w:t>
      </w:r>
      <w:proofErr w:type="gramStart"/>
      <w:r w:rsidRPr="00B63260">
        <w:rPr>
          <w:rFonts w:ascii="Cambria" w:hAnsi="Cambria" w:cs="Arial"/>
        </w:rPr>
        <w:noBreakHyphen/>
        <w:t xml:space="preserve"> Fica</w:t>
      </w:r>
      <w:proofErr w:type="gramEnd"/>
      <w:r w:rsidRPr="00B63260">
        <w:rPr>
          <w:rFonts w:ascii="Cambria" w:hAnsi="Cambria" w:cs="Arial"/>
        </w:rPr>
        <w:t xml:space="preserve"> ressalvada a possibilidade de alteração das condições para a concessão de reajustes em face da superveniência de normas federais aplicáveis à espécie.</w:t>
      </w:r>
    </w:p>
    <w:p w14:paraId="0B5EEE40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41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10 </w:t>
      </w:r>
      <w:r w:rsidRPr="00B63260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14:paraId="0B5EEE42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43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B63260">
        <w:rPr>
          <w:rFonts w:ascii="Cambria" w:hAnsi="Cambria" w:cs="Arial"/>
        </w:rPr>
        <w:t>93.e</w:t>
      </w:r>
      <w:proofErr w:type="gramEnd"/>
      <w:r w:rsidRPr="00B63260">
        <w:rPr>
          <w:rFonts w:ascii="Cambria" w:hAnsi="Cambria" w:cs="Arial"/>
        </w:rPr>
        <w:t xml:space="preserve"> demais normas pertinentes.</w:t>
      </w:r>
    </w:p>
    <w:p w14:paraId="0B5EEE44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45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lastRenderedPageBreak/>
        <w:t xml:space="preserve">II </w:t>
      </w:r>
      <w:r w:rsidRPr="00B63260">
        <w:rPr>
          <w:rFonts w:ascii="Cambria" w:hAnsi="Cambria" w:cs="Arial"/>
        </w:rPr>
        <w:noBreakHyphen/>
        <w:t xml:space="preserve"> A cada fornecimento serão emitidos recibos, nos termos do art. 73, II, “a” e “b”, da Lei Federal 8.666/93.</w:t>
      </w:r>
    </w:p>
    <w:p w14:paraId="0B5EEE46" w14:textId="77777777" w:rsidR="000B3A58" w:rsidRPr="00B63260" w:rsidRDefault="000B3A58">
      <w:pPr>
        <w:tabs>
          <w:tab w:val="right" w:pos="8512"/>
        </w:tabs>
        <w:spacing w:line="200" w:lineRule="atLeast"/>
        <w:jc w:val="both"/>
        <w:rPr>
          <w:rFonts w:ascii="Cambria" w:hAnsi="Cambria" w:cs="Arial"/>
        </w:rPr>
      </w:pPr>
    </w:p>
    <w:p w14:paraId="0B5EEE47" w14:textId="77777777" w:rsidR="000B3A58" w:rsidRPr="00B63260" w:rsidRDefault="009D7CF0">
      <w:pPr>
        <w:tabs>
          <w:tab w:val="right" w:pos="8512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11 </w:t>
      </w:r>
      <w:r w:rsidRPr="00B63260">
        <w:rPr>
          <w:rFonts w:ascii="Cambria" w:hAnsi="Cambria" w:cs="Arial"/>
          <w:b/>
        </w:rPr>
        <w:noBreakHyphen/>
        <w:t xml:space="preserve"> DO CANCELAMENTO DA ATA DE REGISTRO DE PREÇOS</w:t>
      </w:r>
    </w:p>
    <w:p w14:paraId="0B5EEE48" w14:textId="77777777" w:rsidR="000B3A58" w:rsidRPr="00B63260" w:rsidRDefault="000B3A58">
      <w:pPr>
        <w:spacing w:line="200" w:lineRule="atLeast"/>
        <w:jc w:val="both"/>
        <w:rPr>
          <w:rFonts w:ascii="Cambria" w:hAnsi="Cambria"/>
        </w:rPr>
      </w:pPr>
    </w:p>
    <w:p w14:paraId="0B5EEE49" w14:textId="77777777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I </w:t>
      </w:r>
      <w:r w:rsidRPr="00B63260">
        <w:rPr>
          <w:rFonts w:ascii="Cambria" w:hAnsi="Cambria" w:cs="Arial"/>
        </w:rPr>
        <w:noBreakHyphen/>
        <w:t xml:space="preserve"> A presente Ata de Registro de Preços poderá ser cancelada, de pleno direito:</w:t>
      </w:r>
    </w:p>
    <w:p w14:paraId="0B5EEE4A" w14:textId="77777777" w:rsidR="000B3A58" w:rsidRPr="00B63260" w:rsidRDefault="000B3A58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</w:p>
    <w:p w14:paraId="0B5EEE4B" w14:textId="77777777" w:rsidR="000B3A58" w:rsidRPr="00B63260" w:rsidRDefault="009D7CF0">
      <w:pPr>
        <w:tabs>
          <w:tab w:val="left" w:pos="226"/>
        </w:tabs>
        <w:spacing w:line="200" w:lineRule="atLeast"/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>Pela Administração, quando:</w:t>
      </w:r>
    </w:p>
    <w:p w14:paraId="0B5EEE4C" w14:textId="77777777" w:rsidR="000B3A58" w:rsidRPr="00B63260" w:rsidRDefault="000B3A58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B5EEE4D" w14:textId="77777777" w:rsidR="000B3A58" w:rsidRPr="00B63260" w:rsidRDefault="009D7CF0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A </w:t>
      </w:r>
      <w:r w:rsidRPr="00B63260">
        <w:rPr>
          <w:rFonts w:ascii="Cambria" w:hAnsi="Cambria" w:cs="Arial"/>
        </w:rPr>
        <w:noBreakHyphen/>
        <w:t xml:space="preserve"> </w:t>
      </w:r>
      <w:proofErr w:type="spellStart"/>
      <w:r w:rsidRPr="00B63260">
        <w:rPr>
          <w:rFonts w:ascii="Cambria" w:hAnsi="Cambria" w:cs="Arial"/>
        </w:rPr>
        <w:t>a</w:t>
      </w:r>
      <w:proofErr w:type="spellEnd"/>
      <w:r w:rsidRPr="00B63260">
        <w:rPr>
          <w:rFonts w:ascii="Cambria" w:hAnsi="Cambria" w:cs="Arial"/>
        </w:rPr>
        <w:t xml:space="preserve"> detentora não cumprir as obrigações constantes desta Ata de Registro de Preços;</w:t>
      </w:r>
    </w:p>
    <w:p w14:paraId="0B5EEE4E" w14:textId="77777777" w:rsidR="000B3A58" w:rsidRPr="00B63260" w:rsidRDefault="000B3A58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</w:p>
    <w:p w14:paraId="0B5EEE4F" w14:textId="77777777" w:rsidR="000B3A58" w:rsidRPr="00B63260" w:rsidRDefault="009D7CF0">
      <w:pPr>
        <w:tabs>
          <w:tab w:val="left" w:pos="715"/>
        </w:tabs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B </w:t>
      </w:r>
      <w:r w:rsidRPr="00B63260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14:paraId="0B5EEE50" w14:textId="77777777" w:rsidR="000B3A58" w:rsidRPr="00B63260" w:rsidRDefault="000B3A58">
      <w:pPr>
        <w:tabs>
          <w:tab w:val="left" w:pos="715"/>
        </w:tabs>
        <w:jc w:val="both"/>
        <w:rPr>
          <w:rFonts w:ascii="Cambria" w:hAnsi="Cambria" w:cs="Arial"/>
        </w:rPr>
      </w:pPr>
    </w:p>
    <w:p w14:paraId="0B5EEE51" w14:textId="77777777" w:rsidR="000B3A58" w:rsidRPr="00B63260" w:rsidRDefault="009D7CF0">
      <w:pPr>
        <w:tabs>
          <w:tab w:val="left" w:pos="715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C </w:t>
      </w:r>
      <w:r w:rsidRPr="00B63260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14:paraId="0B5EEE52" w14:textId="77777777" w:rsidR="000B3A58" w:rsidRPr="00B63260" w:rsidRDefault="000B3A58">
      <w:pPr>
        <w:tabs>
          <w:tab w:val="left" w:pos="715"/>
        </w:tabs>
        <w:jc w:val="both"/>
        <w:rPr>
          <w:rFonts w:ascii="Cambria" w:hAnsi="Cambria" w:cs="Arial"/>
        </w:rPr>
      </w:pPr>
    </w:p>
    <w:p w14:paraId="0B5EEE53" w14:textId="77777777" w:rsidR="000B3A58" w:rsidRPr="00B63260" w:rsidRDefault="009D7CF0">
      <w:pPr>
        <w:tabs>
          <w:tab w:val="left" w:pos="715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D </w:t>
      </w:r>
      <w:r w:rsidRPr="00B63260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0B5EEE54" w14:textId="77777777" w:rsidR="000B3A58" w:rsidRPr="00B63260" w:rsidRDefault="000B3A58">
      <w:pPr>
        <w:tabs>
          <w:tab w:val="right" w:pos="8371"/>
        </w:tabs>
        <w:jc w:val="both"/>
        <w:rPr>
          <w:rFonts w:ascii="Cambria" w:hAnsi="Cambria" w:cs="Arial"/>
        </w:rPr>
      </w:pPr>
    </w:p>
    <w:p w14:paraId="0B5EEE55" w14:textId="77777777" w:rsidR="000B3A58" w:rsidRPr="00B63260" w:rsidRDefault="009D7CF0">
      <w:pPr>
        <w:tabs>
          <w:tab w:val="right" w:pos="8371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E </w:t>
      </w:r>
      <w:r w:rsidRPr="00B63260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14:paraId="0B5EEE56" w14:textId="77777777" w:rsidR="000B3A58" w:rsidRPr="00B63260" w:rsidRDefault="000B3A58">
      <w:pPr>
        <w:tabs>
          <w:tab w:val="left" w:pos="715"/>
        </w:tabs>
        <w:jc w:val="both"/>
        <w:rPr>
          <w:rFonts w:ascii="Cambria" w:hAnsi="Cambria" w:cs="Arial"/>
        </w:rPr>
      </w:pPr>
    </w:p>
    <w:p w14:paraId="0B5EEE57" w14:textId="77777777" w:rsidR="000B3A58" w:rsidRPr="00B63260" w:rsidRDefault="009D7CF0">
      <w:pPr>
        <w:tabs>
          <w:tab w:val="left" w:pos="715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F </w:t>
      </w:r>
      <w:r w:rsidRPr="00B63260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14:paraId="0B5EEE58" w14:textId="77777777" w:rsidR="000B3A58" w:rsidRPr="00B63260" w:rsidRDefault="000B3A58">
      <w:pPr>
        <w:pStyle w:val="Recuodecorpodetexto"/>
        <w:spacing w:after="0"/>
        <w:ind w:left="0"/>
        <w:jc w:val="both"/>
        <w:rPr>
          <w:rFonts w:ascii="Cambria" w:hAnsi="Cambria"/>
        </w:rPr>
      </w:pPr>
    </w:p>
    <w:p w14:paraId="0B5EEE59" w14:textId="77777777" w:rsidR="000B3A58" w:rsidRPr="00B63260" w:rsidRDefault="009D7CF0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B63260">
        <w:rPr>
          <w:rFonts w:ascii="Cambria" w:hAnsi="Cambria"/>
        </w:rPr>
        <w:t xml:space="preserve">G </w:t>
      </w:r>
      <w:r w:rsidRPr="00B63260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0B5EEE5A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0B5EEE5B" w14:textId="77777777" w:rsidR="000B3A58" w:rsidRPr="00B63260" w:rsidRDefault="000B3A58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B5EEE5C" w14:textId="77777777" w:rsidR="000B3A58" w:rsidRPr="00B63260" w:rsidRDefault="009D7CF0">
      <w:pPr>
        <w:pStyle w:val="Recuodecorpodetexto23"/>
        <w:spacing w:after="0" w:line="240" w:lineRule="auto"/>
        <w:ind w:left="0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  <w:b/>
        </w:rPr>
        <w:t>Pelas detentoras, quando</w:t>
      </w:r>
      <w:r w:rsidRPr="00B63260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0B5EEE5D" w14:textId="77777777" w:rsidR="000B3A58" w:rsidRPr="00B63260" w:rsidRDefault="000B3A58">
      <w:pPr>
        <w:pStyle w:val="Recuodecorpodetexto23"/>
        <w:spacing w:after="0" w:line="240" w:lineRule="auto"/>
        <w:ind w:left="0"/>
        <w:jc w:val="both"/>
        <w:rPr>
          <w:rFonts w:ascii="Cambria" w:hAnsi="Cambria"/>
        </w:rPr>
      </w:pPr>
    </w:p>
    <w:p w14:paraId="0B5EEE5E" w14:textId="77777777" w:rsidR="000B3A58" w:rsidRPr="00B63260" w:rsidRDefault="009D7CF0">
      <w:pPr>
        <w:tabs>
          <w:tab w:val="left" w:pos="717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A </w:t>
      </w:r>
      <w:r w:rsidRPr="00B63260">
        <w:rPr>
          <w:rFonts w:ascii="Cambria" w:hAnsi="Cambria" w:cs="Arial"/>
        </w:rPr>
        <w:noBreakHyphen/>
        <w:t xml:space="preserve"> </w:t>
      </w:r>
      <w:proofErr w:type="spellStart"/>
      <w:r w:rsidRPr="00B63260">
        <w:rPr>
          <w:rFonts w:ascii="Cambria" w:hAnsi="Cambria" w:cs="Arial"/>
        </w:rPr>
        <w:t>a</w:t>
      </w:r>
      <w:proofErr w:type="spellEnd"/>
      <w:r w:rsidRPr="00B63260">
        <w:rPr>
          <w:rFonts w:ascii="Cambria" w:hAnsi="Cambria" w:cs="Arial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0B5EEE5F" w14:textId="77777777" w:rsidR="000B3A58" w:rsidRPr="00B63260" w:rsidRDefault="000B3A58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14:paraId="0B5EEE60" w14:textId="77777777" w:rsidR="000B3A58" w:rsidRPr="00B63260" w:rsidRDefault="009D7CF0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B63260">
        <w:rPr>
          <w:rFonts w:ascii="Cambria" w:hAnsi="Cambria" w:cs="Arial"/>
          <w:b/>
        </w:rPr>
        <w:t xml:space="preserve">12 </w:t>
      </w:r>
      <w:r w:rsidRPr="00B63260">
        <w:rPr>
          <w:rFonts w:ascii="Cambria" w:hAnsi="Cambria" w:cs="Arial"/>
          <w:b/>
        </w:rPr>
        <w:noBreakHyphen/>
        <w:t xml:space="preserve"> DA AUTORIZAÇÃO PARA PRESTAÇÃO DOS SERVIÇOS</w:t>
      </w:r>
    </w:p>
    <w:p w14:paraId="0B5EEE61" w14:textId="77777777" w:rsidR="000B3A58" w:rsidRPr="00B63260" w:rsidRDefault="000B3A58">
      <w:pPr>
        <w:jc w:val="both"/>
        <w:rPr>
          <w:rFonts w:ascii="Cambria" w:hAnsi="Cambria"/>
        </w:rPr>
      </w:pPr>
    </w:p>
    <w:p w14:paraId="0B5EEE62" w14:textId="77777777" w:rsidR="000B3A58" w:rsidRPr="00B63260" w:rsidRDefault="009D7CF0">
      <w:pPr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</w:t>
      </w:r>
      <w:r w:rsidRPr="00B63260">
        <w:rPr>
          <w:rFonts w:ascii="Cambria" w:hAnsi="Cambria" w:cs="Arial"/>
          <w:b/>
        </w:rPr>
        <w:t xml:space="preserve"> </w:t>
      </w:r>
      <w:proofErr w:type="gramStart"/>
      <w:r w:rsidRPr="00B63260">
        <w:rPr>
          <w:rFonts w:ascii="Cambria" w:hAnsi="Cambria" w:cs="Arial"/>
          <w:b/>
        </w:rPr>
        <w:noBreakHyphen/>
      </w:r>
      <w:r w:rsidRPr="00B63260">
        <w:rPr>
          <w:rFonts w:ascii="Cambria" w:hAnsi="Cambria" w:cs="Arial"/>
        </w:rPr>
        <w:t xml:space="preserve"> As</w:t>
      </w:r>
      <w:proofErr w:type="gramEnd"/>
      <w:r w:rsidRPr="00B63260">
        <w:rPr>
          <w:rFonts w:ascii="Cambria" w:hAnsi="Cambria" w:cs="Arial"/>
        </w:rPr>
        <w:t xml:space="preserve"> aquisições do objeto da presente Ata de Registro de Preços serão autorizadas, caso a caso, pela Secretaria requisitante.</w:t>
      </w:r>
    </w:p>
    <w:p w14:paraId="0B5EEE63" w14:textId="77777777" w:rsidR="000B3A58" w:rsidRPr="00B63260" w:rsidRDefault="000B3A58">
      <w:pPr>
        <w:jc w:val="both"/>
        <w:rPr>
          <w:rFonts w:ascii="Cambria" w:hAnsi="Cambria" w:cs="Arial"/>
        </w:rPr>
      </w:pPr>
    </w:p>
    <w:p w14:paraId="0B5EEE64" w14:textId="77777777" w:rsidR="000B3A58" w:rsidRPr="00B63260" w:rsidRDefault="009D7CF0">
      <w:pPr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</w:rPr>
        <w:t>13 – DO REGIME DE EXECUÇÃO</w:t>
      </w:r>
    </w:p>
    <w:p w14:paraId="0B5EEE65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E66" w14:textId="77777777" w:rsidR="000B3A58" w:rsidRPr="00B63260" w:rsidRDefault="009D7CF0">
      <w:pPr>
        <w:jc w:val="both"/>
        <w:rPr>
          <w:rFonts w:ascii="Cambria" w:hAnsi="Cambria"/>
        </w:rPr>
      </w:pPr>
      <w:r w:rsidRPr="00B63260">
        <w:rPr>
          <w:rFonts w:ascii="Cambria" w:hAnsi="Cambria" w:cs="Arial"/>
        </w:rPr>
        <w:t xml:space="preserve">I. O regime de execução será INDIRETA – </w:t>
      </w:r>
      <w:r w:rsidR="00914738" w:rsidRPr="00B63260">
        <w:rPr>
          <w:rFonts w:ascii="Cambria" w:hAnsi="Cambria" w:cs="Arial"/>
        </w:rPr>
        <w:t>Empreitada Por Preço Unitário.</w:t>
      </w:r>
    </w:p>
    <w:p w14:paraId="0B5EEE67" w14:textId="77777777" w:rsidR="000B3A58" w:rsidRPr="00B63260" w:rsidRDefault="000B3A58">
      <w:pPr>
        <w:jc w:val="both"/>
        <w:rPr>
          <w:rFonts w:ascii="Cambria" w:hAnsi="Cambria" w:cs="Arial"/>
          <w:b/>
        </w:rPr>
      </w:pPr>
    </w:p>
    <w:p w14:paraId="0B5EEE68" w14:textId="77777777" w:rsidR="000B3A58" w:rsidRPr="00B63260" w:rsidRDefault="009D7CF0">
      <w:pPr>
        <w:jc w:val="both"/>
        <w:rPr>
          <w:rFonts w:ascii="Cambria" w:hAnsi="Cambria"/>
        </w:rPr>
      </w:pPr>
      <w:r w:rsidRPr="00B63260">
        <w:rPr>
          <w:rFonts w:ascii="Cambria" w:hAnsi="Cambria" w:cs="Arial"/>
          <w:b/>
        </w:rPr>
        <w:t>14- DAS DISPOSIÇÕES FINAIS</w:t>
      </w:r>
    </w:p>
    <w:p w14:paraId="0B5EEE69" w14:textId="77777777" w:rsidR="000B3A58" w:rsidRPr="00B63260" w:rsidRDefault="000B3A58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</w:p>
    <w:p w14:paraId="0B5EEE6A" w14:textId="4F8513AA" w:rsidR="000B3A58" w:rsidRPr="00B63260" w:rsidRDefault="00D31DDF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 w:cs="Arial"/>
          <w:sz w:val="24"/>
          <w:szCs w:val="24"/>
        </w:rPr>
      </w:pPr>
      <w:r w:rsidRPr="00B63260">
        <w:rPr>
          <w:rFonts w:ascii="Cambria" w:hAnsi="Cambria" w:cs="Arial"/>
          <w:sz w:val="24"/>
          <w:szCs w:val="24"/>
          <w:lang w:val="pt-BR"/>
        </w:rPr>
        <w:t>I -</w:t>
      </w:r>
      <w:r w:rsidR="009D7CF0" w:rsidRPr="00B63260">
        <w:rPr>
          <w:rFonts w:ascii="Cambria" w:hAnsi="Cambria" w:cs="Arial"/>
          <w:sz w:val="24"/>
          <w:szCs w:val="24"/>
        </w:rPr>
        <w:t xml:space="preserve"> Integram esta Ata, o edital do Pregão nº </w:t>
      </w:r>
      <w:r w:rsidR="000E6C37" w:rsidRPr="00B63260">
        <w:rPr>
          <w:rFonts w:ascii="Cambria" w:hAnsi="Cambria" w:cs="Arial"/>
          <w:sz w:val="24"/>
          <w:szCs w:val="24"/>
        </w:rPr>
        <w:t>036/2022</w:t>
      </w:r>
      <w:r w:rsidR="009D7CF0" w:rsidRPr="00B63260">
        <w:rPr>
          <w:rFonts w:ascii="Cambria" w:hAnsi="Cambria" w:cs="Arial"/>
          <w:sz w:val="24"/>
          <w:szCs w:val="24"/>
        </w:rPr>
        <w:t xml:space="preserve"> e as propostas das empresas classificadas no certame supranumerado.</w:t>
      </w:r>
    </w:p>
    <w:p w14:paraId="0B5EEE6B" w14:textId="77777777" w:rsidR="000B3A58" w:rsidRPr="00B63260" w:rsidRDefault="000B3A58">
      <w:pPr>
        <w:tabs>
          <w:tab w:val="right" w:pos="9112"/>
        </w:tabs>
        <w:jc w:val="both"/>
        <w:rPr>
          <w:rFonts w:ascii="Cambria" w:hAnsi="Cambria"/>
        </w:rPr>
      </w:pPr>
    </w:p>
    <w:p w14:paraId="0B5EEE6C" w14:textId="1F2A11C3" w:rsidR="000B3A58" w:rsidRPr="00B63260" w:rsidRDefault="00D31DDF">
      <w:pPr>
        <w:tabs>
          <w:tab w:val="right" w:pos="9112"/>
        </w:tabs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II -</w:t>
      </w:r>
      <w:r w:rsidR="009D7CF0" w:rsidRPr="00B63260">
        <w:rPr>
          <w:rFonts w:ascii="Cambria" w:hAnsi="Cambria" w:cs="Arial"/>
        </w:rPr>
        <w:t xml:space="preserve"> Fica eleito o foro desta Comarca de Pitangui/MG para dirimir quaisquer questões decorrentes da utilização da presente Ata.</w:t>
      </w:r>
    </w:p>
    <w:p w14:paraId="0B5EEE6D" w14:textId="77777777" w:rsidR="000B3A58" w:rsidRPr="00B63260" w:rsidRDefault="000B3A58">
      <w:pPr>
        <w:tabs>
          <w:tab w:val="right" w:pos="9112"/>
        </w:tabs>
        <w:spacing w:line="200" w:lineRule="atLeast"/>
        <w:jc w:val="both"/>
        <w:rPr>
          <w:rFonts w:ascii="Cambria" w:hAnsi="Cambria"/>
        </w:rPr>
      </w:pPr>
    </w:p>
    <w:p w14:paraId="0B5EEE6E" w14:textId="3A9BD3A3" w:rsidR="000B3A58" w:rsidRPr="00B63260" w:rsidRDefault="00D31DDF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>III -</w:t>
      </w:r>
      <w:r w:rsidR="009D7CF0" w:rsidRPr="00B63260">
        <w:rPr>
          <w:rFonts w:ascii="Cambria" w:hAnsi="Cambria" w:cs="Arial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0B5EEE6F" w14:textId="77777777" w:rsidR="000B3A58" w:rsidRPr="00B63260" w:rsidRDefault="000B3A58">
      <w:pPr>
        <w:spacing w:line="200" w:lineRule="atLeast"/>
        <w:jc w:val="both"/>
        <w:rPr>
          <w:rFonts w:ascii="Cambria" w:hAnsi="Cambria" w:cs="Arial"/>
        </w:rPr>
      </w:pPr>
    </w:p>
    <w:p w14:paraId="0B5EEE70" w14:textId="77777777" w:rsidR="000B3A58" w:rsidRPr="00B63260" w:rsidRDefault="000B3A58">
      <w:pPr>
        <w:spacing w:line="200" w:lineRule="atLeast"/>
        <w:jc w:val="center"/>
        <w:rPr>
          <w:rFonts w:ascii="Cambria" w:hAnsi="Cambria" w:cs="Arial"/>
        </w:rPr>
      </w:pPr>
    </w:p>
    <w:p w14:paraId="0B5EEE71" w14:textId="21B0D36E" w:rsidR="000B3A58" w:rsidRPr="00B63260" w:rsidRDefault="009D7CF0">
      <w:pPr>
        <w:spacing w:line="200" w:lineRule="atLeast"/>
        <w:jc w:val="both"/>
        <w:rPr>
          <w:rFonts w:ascii="Cambria" w:hAnsi="Cambria" w:cs="Arial"/>
        </w:rPr>
      </w:pPr>
      <w:r w:rsidRPr="00B63260">
        <w:rPr>
          <w:rFonts w:ascii="Cambria" w:hAnsi="Cambria" w:cs="Arial"/>
        </w:rPr>
        <w:t xml:space="preserve">Papagaios, </w:t>
      </w:r>
      <w:r w:rsidR="00C67494">
        <w:rPr>
          <w:rFonts w:ascii="Cambria" w:hAnsi="Cambria" w:cs="Arial"/>
        </w:rPr>
        <w:t>06 de junho de 2022.</w:t>
      </w:r>
    </w:p>
    <w:p w14:paraId="0B5EEE72" w14:textId="77777777" w:rsidR="000B3A58" w:rsidRPr="00B63260" w:rsidRDefault="000B3A58">
      <w:pPr>
        <w:pStyle w:val="Corpodetexto"/>
        <w:spacing w:line="200" w:lineRule="atLeast"/>
        <w:jc w:val="both"/>
        <w:rPr>
          <w:rFonts w:ascii="Cambria" w:hAnsi="Cambria" w:cs="Arial"/>
          <w:sz w:val="24"/>
          <w:szCs w:val="24"/>
        </w:rPr>
      </w:pPr>
    </w:p>
    <w:p w14:paraId="0B5EEE73" w14:textId="77777777" w:rsidR="000B3A58" w:rsidRPr="00B63260" w:rsidRDefault="000B3A58">
      <w:pPr>
        <w:pStyle w:val="Corpodetexto"/>
        <w:spacing w:line="200" w:lineRule="atLeast"/>
        <w:jc w:val="both"/>
        <w:rPr>
          <w:rFonts w:ascii="Cambria" w:hAnsi="Cambria" w:cs="Arial"/>
          <w:sz w:val="24"/>
          <w:szCs w:val="24"/>
        </w:rPr>
      </w:pPr>
    </w:p>
    <w:p w14:paraId="2472935E" w14:textId="77777777" w:rsidR="00945182" w:rsidRPr="00945182" w:rsidRDefault="00945182" w:rsidP="00945182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 w:rsidRPr="00945182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 xml:space="preserve">Mário Reis </w:t>
      </w:r>
      <w:proofErr w:type="spellStart"/>
      <w:r w:rsidRPr="00945182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Filgueiras</w:t>
      </w:r>
      <w:proofErr w:type="spellEnd"/>
    </w:p>
    <w:p w14:paraId="0B5EEE74" w14:textId="77777777" w:rsidR="000B3A58" w:rsidRPr="00B63260" w:rsidRDefault="009D7CF0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  <w:r w:rsidRPr="00B63260">
        <w:rPr>
          <w:rFonts w:ascii="Cambria" w:hAnsi="Cambria" w:cs="Arial"/>
          <w:sz w:val="24"/>
          <w:szCs w:val="24"/>
        </w:rPr>
        <w:t xml:space="preserve">Município de Papagaios/MG  </w:t>
      </w:r>
    </w:p>
    <w:p w14:paraId="0B5EEE76" w14:textId="77777777" w:rsidR="000B3A58" w:rsidRPr="00B63260" w:rsidRDefault="000B3A58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0B5EEE77" w14:textId="77777777" w:rsidR="000B3A58" w:rsidRPr="00B63260" w:rsidRDefault="000B3A58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0B5EEE78" w14:textId="77777777" w:rsidR="000B3A58" w:rsidRPr="00B63260" w:rsidRDefault="000B3A58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</w:rPr>
      </w:pPr>
    </w:p>
    <w:p w14:paraId="0B5EEE79" w14:textId="5337FA3D" w:rsidR="000B3A58" w:rsidRPr="00FB5144" w:rsidRDefault="00C36D08">
      <w:pPr>
        <w:pStyle w:val="Corpodetexto"/>
        <w:spacing w:line="200" w:lineRule="atLeast"/>
        <w:jc w:val="center"/>
        <w:rPr>
          <w:rFonts w:ascii="Cambria" w:hAnsi="Cambria" w:cs="Arial"/>
          <w:b/>
          <w:bCs/>
          <w:i/>
          <w:iCs/>
          <w:sz w:val="24"/>
          <w:szCs w:val="24"/>
          <w:lang w:val="pt-BR"/>
        </w:rPr>
      </w:pPr>
      <w:r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 xml:space="preserve">A &amp; S Indústria </w:t>
      </w:r>
      <w:r w:rsidR="00CA754C">
        <w:rPr>
          <w:rFonts w:ascii="Cambria" w:hAnsi="Cambria" w:cs="Arial"/>
          <w:b/>
          <w:bCs/>
          <w:i/>
          <w:iCs/>
          <w:sz w:val="24"/>
          <w:szCs w:val="24"/>
          <w:lang w:val="pt-BR"/>
        </w:rPr>
        <w:t>e Com. Do Vestuário Ltda ME</w:t>
      </w:r>
    </w:p>
    <w:p w14:paraId="33D005F2" w14:textId="3DB0B8CC" w:rsidR="00FB5144" w:rsidRPr="00FB5144" w:rsidRDefault="00FB5144">
      <w:pPr>
        <w:pStyle w:val="Corpodetexto"/>
        <w:spacing w:line="200" w:lineRule="atLeast"/>
        <w:jc w:val="center"/>
        <w:rPr>
          <w:rFonts w:ascii="Cambria" w:hAnsi="Cambria" w:cs="Arial"/>
          <w:sz w:val="24"/>
          <w:szCs w:val="24"/>
          <w:lang w:val="pt-BR"/>
        </w:rPr>
      </w:pPr>
      <w:r>
        <w:rPr>
          <w:rFonts w:ascii="Cambria" w:hAnsi="Cambria" w:cs="Arial"/>
          <w:sz w:val="24"/>
          <w:szCs w:val="24"/>
          <w:lang w:val="pt-BR"/>
        </w:rPr>
        <w:t xml:space="preserve">CNPJ/MF </w:t>
      </w:r>
      <w:r w:rsidR="003D4E41">
        <w:rPr>
          <w:rFonts w:ascii="Cambria" w:hAnsi="Cambria" w:cs="Arial"/>
          <w:sz w:val="24"/>
          <w:szCs w:val="24"/>
          <w:lang w:val="pt-BR"/>
        </w:rPr>
        <w:t>08.346.618/0001-10</w:t>
      </w:r>
    </w:p>
    <w:p w14:paraId="0B5EEED5" w14:textId="77777777" w:rsidR="000B3A58" w:rsidRPr="00B63260" w:rsidRDefault="000B3A58">
      <w:pPr>
        <w:rPr>
          <w:rFonts w:ascii="Cambria" w:hAnsi="Cambria"/>
        </w:rPr>
      </w:pPr>
    </w:p>
    <w:sectPr w:rsidR="000B3A58" w:rsidRPr="00B63260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8A08" w14:textId="77777777" w:rsidR="002B5BB6" w:rsidRDefault="002B5BB6">
      <w:r>
        <w:separator/>
      </w:r>
    </w:p>
  </w:endnote>
  <w:endnote w:type="continuationSeparator" w:id="0">
    <w:p w14:paraId="74B875BE" w14:textId="77777777" w:rsidR="002B5BB6" w:rsidRDefault="002B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EEE1" w14:textId="77777777" w:rsidR="009D7CF0" w:rsidRDefault="009D7CF0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14:paraId="0B5EEEE2" w14:textId="77777777" w:rsidR="009D7CF0" w:rsidRDefault="009D7CF0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1C5D" w14:textId="77777777" w:rsidR="002B5BB6" w:rsidRDefault="002B5BB6">
      <w:r>
        <w:separator/>
      </w:r>
    </w:p>
  </w:footnote>
  <w:footnote w:type="continuationSeparator" w:id="0">
    <w:p w14:paraId="51CBB2C3" w14:textId="77777777" w:rsidR="002B5BB6" w:rsidRDefault="002B5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9D7CF0" w14:paraId="0B5EEEDC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B5EEEDA" w14:textId="77777777" w:rsidR="009D7CF0" w:rsidRDefault="009D7CF0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7" behindDoc="1" locked="0" layoutInCell="1" allowOverlap="1" wp14:anchorId="0B5EEEE3" wp14:editId="0B5EEEE4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B5EEEDB" w14:textId="77777777" w:rsidR="009D7CF0" w:rsidRDefault="009D7C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9D7CF0" w14:paraId="0B5EEEDF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5EEEDD" w14:textId="77777777" w:rsidR="009D7CF0" w:rsidRDefault="009D7CF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5EEEDE" w14:textId="77777777" w:rsidR="009D7CF0" w:rsidRDefault="009D7CF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0B5EEEE0" w14:textId="34881151" w:rsidR="009D7CF0" w:rsidRDefault="009D7C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A55"/>
    <w:multiLevelType w:val="multilevel"/>
    <w:tmpl w:val="24866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F56"/>
    <w:multiLevelType w:val="hybridMultilevel"/>
    <w:tmpl w:val="E1704B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7563"/>
    <w:multiLevelType w:val="multilevel"/>
    <w:tmpl w:val="51CA42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0729418">
    <w:abstractNumId w:val="2"/>
  </w:num>
  <w:num w:numId="2" w16cid:durableId="197085416">
    <w:abstractNumId w:val="0"/>
  </w:num>
  <w:num w:numId="3" w16cid:durableId="37598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58"/>
    <w:rsid w:val="00006353"/>
    <w:rsid w:val="00017B89"/>
    <w:rsid w:val="00065B38"/>
    <w:rsid w:val="000B1170"/>
    <w:rsid w:val="000B3A58"/>
    <w:rsid w:val="000B5173"/>
    <w:rsid w:val="000C3DED"/>
    <w:rsid w:val="000C406D"/>
    <w:rsid w:val="000C5092"/>
    <w:rsid w:val="000C5A87"/>
    <w:rsid w:val="000E6C37"/>
    <w:rsid w:val="00101F04"/>
    <w:rsid w:val="00146ADB"/>
    <w:rsid w:val="001A6146"/>
    <w:rsid w:val="001D3566"/>
    <w:rsid w:val="001D366D"/>
    <w:rsid w:val="00200D45"/>
    <w:rsid w:val="0022247A"/>
    <w:rsid w:val="00226174"/>
    <w:rsid w:val="00232CEA"/>
    <w:rsid w:val="00260962"/>
    <w:rsid w:val="002B5BB6"/>
    <w:rsid w:val="002B6D47"/>
    <w:rsid w:val="002C2AF7"/>
    <w:rsid w:val="002D42B6"/>
    <w:rsid w:val="00306BE2"/>
    <w:rsid w:val="00311B23"/>
    <w:rsid w:val="00321BE4"/>
    <w:rsid w:val="00386550"/>
    <w:rsid w:val="003A3340"/>
    <w:rsid w:val="003A4CF3"/>
    <w:rsid w:val="003D2183"/>
    <w:rsid w:val="003D3E11"/>
    <w:rsid w:val="003D4E41"/>
    <w:rsid w:val="003F0A51"/>
    <w:rsid w:val="00402D7C"/>
    <w:rsid w:val="0040378A"/>
    <w:rsid w:val="00446CD9"/>
    <w:rsid w:val="00452A69"/>
    <w:rsid w:val="004C74D4"/>
    <w:rsid w:val="004F5909"/>
    <w:rsid w:val="0054049D"/>
    <w:rsid w:val="005835E7"/>
    <w:rsid w:val="005B610A"/>
    <w:rsid w:val="0061090C"/>
    <w:rsid w:val="006349CE"/>
    <w:rsid w:val="00656EF3"/>
    <w:rsid w:val="00680DD5"/>
    <w:rsid w:val="006925CC"/>
    <w:rsid w:val="006A0AAC"/>
    <w:rsid w:val="006A4277"/>
    <w:rsid w:val="006B27CD"/>
    <w:rsid w:val="006E05FA"/>
    <w:rsid w:val="006F3237"/>
    <w:rsid w:val="00715BF2"/>
    <w:rsid w:val="007D5D81"/>
    <w:rsid w:val="008229A5"/>
    <w:rsid w:val="0085245F"/>
    <w:rsid w:val="008D05EA"/>
    <w:rsid w:val="008D1399"/>
    <w:rsid w:val="00914738"/>
    <w:rsid w:val="00914968"/>
    <w:rsid w:val="00923DB1"/>
    <w:rsid w:val="00945182"/>
    <w:rsid w:val="00950F2F"/>
    <w:rsid w:val="009841C9"/>
    <w:rsid w:val="009845F8"/>
    <w:rsid w:val="009A6649"/>
    <w:rsid w:val="009D7CF0"/>
    <w:rsid w:val="009E6B4F"/>
    <w:rsid w:val="00A05F7D"/>
    <w:rsid w:val="00A16E06"/>
    <w:rsid w:val="00A23D4B"/>
    <w:rsid w:val="00A24B04"/>
    <w:rsid w:val="00A2578B"/>
    <w:rsid w:val="00A30178"/>
    <w:rsid w:val="00AB7986"/>
    <w:rsid w:val="00AC2578"/>
    <w:rsid w:val="00AE637D"/>
    <w:rsid w:val="00B11249"/>
    <w:rsid w:val="00B2572F"/>
    <w:rsid w:val="00B516F9"/>
    <w:rsid w:val="00B63260"/>
    <w:rsid w:val="00B66533"/>
    <w:rsid w:val="00B825D0"/>
    <w:rsid w:val="00B95446"/>
    <w:rsid w:val="00BB389A"/>
    <w:rsid w:val="00BB520A"/>
    <w:rsid w:val="00BF1EBA"/>
    <w:rsid w:val="00BF60EA"/>
    <w:rsid w:val="00C133CB"/>
    <w:rsid w:val="00C20B30"/>
    <w:rsid w:val="00C36D08"/>
    <w:rsid w:val="00C67494"/>
    <w:rsid w:val="00C944B9"/>
    <w:rsid w:val="00CA387C"/>
    <w:rsid w:val="00CA754C"/>
    <w:rsid w:val="00CA7DB1"/>
    <w:rsid w:val="00CE3E07"/>
    <w:rsid w:val="00CE7F30"/>
    <w:rsid w:val="00CF7341"/>
    <w:rsid w:val="00D26371"/>
    <w:rsid w:val="00D31DDF"/>
    <w:rsid w:val="00D346F2"/>
    <w:rsid w:val="00D40FD8"/>
    <w:rsid w:val="00D56F10"/>
    <w:rsid w:val="00D62199"/>
    <w:rsid w:val="00D97C52"/>
    <w:rsid w:val="00DE2F0D"/>
    <w:rsid w:val="00DF781B"/>
    <w:rsid w:val="00E25D49"/>
    <w:rsid w:val="00E508A8"/>
    <w:rsid w:val="00E76DB5"/>
    <w:rsid w:val="00E92EFF"/>
    <w:rsid w:val="00EA3C33"/>
    <w:rsid w:val="00ED32B2"/>
    <w:rsid w:val="00F664D3"/>
    <w:rsid w:val="00FA05E0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E877"/>
  <w15:docId w15:val="{23C151BA-4FC1-45FE-964C-133DF530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kern w:val="2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ascii="Verdana" w:hAnsi="Verdana" w:cs="Arial"/>
      <w:sz w:val="22"/>
      <w:szCs w:val="22"/>
      <w:lang w:val="pt-BR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</w:pPr>
    <w:rPr>
      <w:rFonts w:ascii="Times New Roman" w:eastAsia="Arial" w:hAnsi="Times New Roman" w:cs="Times New Roman"/>
      <w:kern w:val="2"/>
      <w:sz w:val="24"/>
      <w:szCs w:val="20"/>
      <w:lang w:val="en-US" w:eastAsia="ar-SA"/>
    </w:rPr>
  </w:style>
  <w:style w:type="paragraph" w:customStyle="1" w:styleId="Recuodecorpodetexto34">
    <w:name w:val="Recuo de corpo de texto 34"/>
    <w:basedOn w:val="Normal"/>
    <w:qFormat/>
    <w:rsid w:val="008521BE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521BE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2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521BE"/>
    <w:pPr>
      <w:suppressAutoHyphens/>
      <w:spacing w:after="120" w:line="480" w:lineRule="auto"/>
      <w:ind w:left="283"/>
    </w:pPr>
    <w:rPr>
      <w:kern w:val="2"/>
      <w:lang w:eastAsia="ar-SA"/>
    </w:rPr>
  </w:style>
  <w:style w:type="paragraph" w:styleId="NormalWeb">
    <w:name w:val="Normal (Web)"/>
    <w:basedOn w:val="Normal"/>
    <w:qFormat/>
    <w:rsid w:val="008521BE"/>
    <w:pPr>
      <w:spacing w:before="280"/>
      <w:jc w:val="both"/>
    </w:pPr>
    <w:rPr>
      <w:color w:val="000000"/>
      <w:kern w:val="2"/>
      <w:lang w:eastAsia="zh-CN"/>
    </w:rPr>
  </w:style>
  <w:style w:type="paragraph" w:styleId="PargrafodaLista">
    <w:name w:val="List Paragraph"/>
    <w:basedOn w:val="Normal"/>
    <w:uiPriority w:val="34"/>
    <w:qFormat/>
    <w:rsid w:val="00320FAF"/>
    <w:pPr>
      <w:ind w:left="720"/>
      <w:contextualSpacing/>
    </w:p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E637D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2408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15</cp:revision>
  <cp:lastPrinted>2022-06-06T13:17:00Z</cp:lastPrinted>
  <dcterms:created xsi:type="dcterms:W3CDTF">2022-06-06T13:17:00Z</dcterms:created>
  <dcterms:modified xsi:type="dcterms:W3CDTF">2022-06-06T13:24:00Z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