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B31F3" w14:textId="48F8DD9A" w:rsidR="00961925" w:rsidRPr="00173E14" w:rsidRDefault="00961925" w:rsidP="00961925">
      <w:pPr>
        <w:pageBreakBefore/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PROCESSO LICITATÓRIO Nº </w:t>
      </w:r>
      <w:r w:rsidR="00112107">
        <w:rPr>
          <w:rFonts w:ascii="Cambria" w:hAnsi="Cambria"/>
          <w:b/>
          <w:color w:val="000000"/>
          <w:szCs w:val="24"/>
        </w:rPr>
        <w:t>034/2022</w:t>
      </w:r>
    </w:p>
    <w:p w14:paraId="46DB31F4" w14:textId="01957E82"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PREGÃO PRESENCIAL Nº </w:t>
      </w:r>
      <w:r w:rsidR="00112107">
        <w:rPr>
          <w:rFonts w:ascii="Cambria" w:hAnsi="Cambria"/>
          <w:b/>
          <w:color w:val="000000"/>
          <w:szCs w:val="24"/>
        </w:rPr>
        <w:t>017/2022</w:t>
      </w:r>
    </w:p>
    <w:p w14:paraId="46DB31F5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46DB31F6" w14:textId="77777777" w:rsidR="00961925" w:rsidRPr="00173E14" w:rsidRDefault="00961925" w:rsidP="00961925">
      <w:pPr>
        <w:pStyle w:val="Ttulo1"/>
        <w:keepNext w:val="0"/>
        <w:spacing w:line="200" w:lineRule="atLeast"/>
        <w:jc w:val="both"/>
        <w:rPr>
          <w:rFonts w:ascii="Cambria" w:hAnsi="Cambria"/>
          <w:b/>
          <w:sz w:val="24"/>
          <w:szCs w:val="24"/>
          <w:u w:val="single"/>
        </w:rPr>
      </w:pPr>
    </w:p>
    <w:p w14:paraId="46DB31FA" w14:textId="56129E6D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ATA DE REGISTRO DE PREÇOS Nº </w:t>
      </w:r>
      <w:r w:rsidR="00273FDA">
        <w:rPr>
          <w:rFonts w:ascii="Cambria" w:hAnsi="Cambria"/>
          <w:color w:val="000000"/>
          <w:szCs w:val="24"/>
        </w:rPr>
        <w:t>012</w:t>
      </w:r>
      <w:r w:rsidR="00D85C00">
        <w:rPr>
          <w:rFonts w:ascii="Cambria" w:hAnsi="Cambria"/>
          <w:color w:val="000000"/>
          <w:szCs w:val="24"/>
        </w:rPr>
        <w:t>/</w:t>
      </w:r>
      <w:r w:rsidR="00112107">
        <w:rPr>
          <w:rFonts w:ascii="Cambria" w:hAnsi="Cambria"/>
          <w:color w:val="000000"/>
          <w:szCs w:val="24"/>
        </w:rPr>
        <w:t>2022</w:t>
      </w:r>
      <w:r w:rsidRPr="00173E14">
        <w:rPr>
          <w:rFonts w:ascii="Cambria" w:hAnsi="Cambria"/>
          <w:color w:val="000000"/>
          <w:szCs w:val="24"/>
        </w:rPr>
        <w:t>.</w:t>
      </w:r>
    </w:p>
    <w:p w14:paraId="46DB31FB" w14:textId="5938246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PREGÃO Nº </w:t>
      </w:r>
      <w:r w:rsidR="00112107">
        <w:rPr>
          <w:rFonts w:ascii="Cambria" w:hAnsi="Cambria"/>
          <w:color w:val="000000"/>
          <w:szCs w:val="24"/>
        </w:rPr>
        <w:t>017/2022</w:t>
      </w:r>
      <w:r w:rsidRPr="00173E14">
        <w:rPr>
          <w:rFonts w:ascii="Cambria" w:hAnsi="Cambria"/>
          <w:color w:val="000000"/>
          <w:szCs w:val="24"/>
        </w:rPr>
        <w:t>.</w:t>
      </w:r>
    </w:p>
    <w:p w14:paraId="46DB31FC" w14:textId="3678C8BE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PROCESSO Nº </w:t>
      </w:r>
      <w:r w:rsidR="00112107">
        <w:rPr>
          <w:rFonts w:ascii="Cambria" w:hAnsi="Cambria"/>
          <w:color w:val="000000"/>
          <w:szCs w:val="24"/>
        </w:rPr>
        <w:t>034/2022</w:t>
      </w:r>
      <w:r w:rsidRPr="00173E14">
        <w:rPr>
          <w:rFonts w:ascii="Cambria" w:hAnsi="Cambria"/>
          <w:color w:val="000000"/>
          <w:szCs w:val="24"/>
        </w:rPr>
        <w:t>.</w:t>
      </w:r>
    </w:p>
    <w:p w14:paraId="46DB31FD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1FE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VALIDADE: 12 meses.</w:t>
      </w:r>
    </w:p>
    <w:p w14:paraId="46DB31FF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01" w14:textId="738F3B92" w:rsidR="00961925" w:rsidRPr="00173E14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 xml:space="preserve">Aos </w:t>
      </w:r>
      <w:r w:rsidR="004C1DAF">
        <w:rPr>
          <w:rFonts w:ascii="Cambria" w:hAnsi="Cambria" w:cs="Arial"/>
          <w:color w:val="000000"/>
        </w:rPr>
        <w:t>01 (um)</w:t>
      </w:r>
      <w:r w:rsidRPr="00173E14">
        <w:rPr>
          <w:rFonts w:ascii="Cambria" w:hAnsi="Cambria" w:cs="Arial"/>
          <w:color w:val="000000"/>
        </w:rPr>
        <w:t xml:space="preserve"> dias do mês de </w:t>
      </w:r>
      <w:r w:rsidR="00D951D7">
        <w:rPr>
          <w:rFonts w:ascii="Cambria" w:hAnsi="Cambria" w:cs="Arial"/>
          <w:color w:val="000000"/>
        </w:rPr>
        <w:t xml:space="preserve">abril </w:t>
      </w:r>
      <w:r w:rsidRPr="00173E14">
        <w:rPr>
          <w:rFonts w:ascii="Cambria" w:hAnsi="Cambria" w:cs="Arial"/>
          <w:color w:val="000000"/>
        </w:rPr>
        <w:t xml:space="preserve">de </w:t>
      </w:r>
      <w:r w:rsidR="00112107">
        <w:rPr>
          <w:rFonts w:ascii="Cambria" w:hAnsi="Cambria" w:cs="Arial"/>
          <w:color w:val="000000"/>
        </w:rPr>
        <w:t>2022</w:t>
      </w:r>
      <w:r w:rsidRPr="00173E14">
        <w:rPr>
          <w:rFonts w:ascii="Cambria" w:hAnsi="Cambria" w:cs="Arial"/>
          <w:color w:val="000000"/>
        </w:rPr>
        <w:t xml:space="preserve">, na sala de licitações, na sede da Prefeitura Municipal, situada na </w:t>
      </w:r>
      <w:r w:rsidR="00E727C3">
        <w:rPr>
          <w:rFonts w:ascii="Cambria" w:hAnsi="Cambria" w:cs="Arial"/>
          <w:color w:val="000000"/>
        </w:rPr>
        <w:t>Avenida Francisco Valadares da Fonseca, nº. 250, bairro Vasco Lopes, Papagaios/MG, CEP 35.669-000</w:t>
      </w:r>
      <w:r w:rsidRPr="00173E14">
        <w:rPr>
          <w:rFonts w:ascii="Cambria" w:hAnsi="Cambria" w:cs="Arial"/>
          <w:color w:val="000000"/>
        </w:rPr>
        <w:t xml:space="preserve">, o Exmo. Sr. Prefeito Municipal, Sr. </w:t>
      </w:r>
      <w:r w:rsidR="00C147CE">
        <w:rPr>
          <w:rFonts w:ascii="Cambria" w:hAnsi="Cambria" w:cs="Arial"/>
          <w:color w:val="000000"/>
        </w:rPr>
        <w:t xml:space="preserve">Mário Reis </w:t>
      </w:r>
      <w:proofErr w:type="spellStart"/>
      <w:r w:rsidR="00C147CE">
        <w:rPr>
          <w:rFonts w:ascii="Cambria" w:hAnsi="Cambria" w:cs="Arial"/>
          <w:color w:val="000000"/>
        </w:rPr>
        <w:t>Filgueiras</w:t>
      </w:r>
      <w:proofErr w:type="spellEnd"/>
      <w:r w:rsidRPr="00173E14">
        <w:rPr>
          <w:rFonts w:ascii="Cambria" w:hAnsi="Cambria" w:cs="Arial"/>
          <w:color w:val="000000"/>
        </w:rPr>
        <w:t xml:space="preserve">, nos termos do art. 15 da Lei Federal 8.666/93, da Lei 10.250/02, das demais normas legais aplicáveis, em face da classificação das propostas apresentadas no PREGÃO PARA REGISTRO DE PREÇOS Nº </w:t>
      </w:r>
      <w:r w:rsidR="00112107">
        <w:rPr>
          <w:rFonts w:ascii="Cambria" w:hAnsi="Cambria" w:cs="Arial"/>
          <w:color w:val="000000"/>
        </w:rPr>
        <w:t>017/2022</w:t>
      </w:r>
      <w:r w:rsidRPr="00173E14">
        <w:rPr>
          <w:rFonts w:ascii="Cambria" w:hAnsi="Cambria" w:cs="Arial"/>
          <w:color w:val="000000"/>
        </w:rPr>
        <w:t xml:space="preserve"> por deliberação do pregoeiro oficial e equipe de apoio, e por ele homologada conforme processo nº </w:t>
      </w:r>
      <w:r w:rsidR="00112107">
        <w:rPr>
          <w:rFonts w:ascii="Cambria" w:hAnsi="Cambria" w:cs="Arial"/>
          <w:color w:val="000000"/>
        </w:rPr>
        <w:t>034/2022</w:t>
      </w:r>
      <w:r w:rsidRPr="00173E14">
        <w:rPr>
          <w:rFonts w:ascii="Cambria" w:hAnsi="Cambria" w:cs="Arial"/>
          <w:color w:val="000000"/>
        </w:rPr>
        <w:t xml:space="preserve"> RESOLVE registrar os preços para os fornecimentos constantes nos anexos desta ata, beneficiário </w:t>
      </w:r>
      <w:r w:rsidR="00F46245">
        <w:rPr>
          <w:rFonts w:ascii="Cambria" w:hAnsi="Cambria" w:cs="Arial"/>
          <w:b/>
          <w:bCs/>
          <w:color w:val="000000"/>
        </w:rPr>
        <w:t xml:space="preserve">BH </w:t>
      </w:r>
      <w:r w:rsidR="008D3DC2">
        <w:rPr>
          <w:rFonts w:ascii="Cambria" w:hAnsi="Cambria" w:cs="Arial"/>
          <w:b/>
          <w:bCs/>
          <w:color w:val="000000"/>
        </w:rPr>
        <w:t>SOLDAS EQUIPAMENTOS DE PROTEÇÃO INDIVIDUAL EIRELI ME</w:t>
      </w:r>
      <w:r w:rsidRPr="00173E14">
        <w:rPr>
          <w:rFonts w:ascii="Cambria" w:hAnsi="Cambria" w:cs="Arial"/>
          <w:color w:val="000000"/>
        </w:rPr>
        <w:t xml:space="preserve">, localizado na </w:t>
      </w:r>
      <w:r w:rsidR="00160012">
        <w:rPr>
          <w:rFonts w:ascii="Cambria" w:hAnsi="Cambria" w:cs="Arial"/>
          <w:color w:val="000000"/>
        </w:rPr>
        <w:t xml:space="preserve">Avenida Dom Pedro II, nº. 2828, Andar 02, </w:t>
      </w:r>
      <w:r w:rsidR="00B53566">
        <w:rPr>
          <w:rFonts w:ascii="Cambria" w:hAnsi="Cambria" w:cs="Arial"/>
          <w:color w:val="000000"/>
        </w:rPr>
        <w:t>bairro Caiçaras, Belo Horizonte/MG, CEP 30.770-162</w:t>
      </w:r>
      <w:r w:rsidRPr="00173E14">
        <w:rPr>
          <w:rFonts w:ascii="Cambria" w:hAnsi="Cambria" w:cs="Arial"/>
          <w:color w:val="000000"/>
        </w:rPr>
        <w:t xml:space="preserve">, cujo CNPJ é </w:t>
      </w:r>
      <w:r w:rsidR="00DD4852">
        <w:rPr>
          <w:rFonts w:ascii="Cambria" w:hAnsi="Cambria" w:cs="Arial"/>
          <w:color w:val="000000"/>
        </w:rPr>
        <w:t>21.151.275/0001-04</w:t>
      </w:r>
      <w:r w:rsidRPr="00173E14">
        <w:rPr>
          <w:rFonts w:ascii="Cambria" w:hAnsi="Cambria" w:cs="Arial"/>
          <w:color w:val="000000"/>
        </w:rPr>
        <w:t xml:space="preserve">, neste ato representado por </w:t>
      </w:r>
      <w:r w:rsidR="00250C02">
        <w:rPr>
          <w:rFonts w:ascii="Cambria" w:hAnsi="Cambria" w:cs="Arial"/>
          <w:color w:val="000000"/>
        </w:rPr>
        <w:t>Ana Cristina da Fonseca</w:t>
      </w:r>
      <w:r w:rsidR="000058E7">
        <w:rPr>
          <w:rFonts w:ascii="Cambria" w:hAnsi="Cambria" w:cs="Arial"/>
          <w:color w:val="000000"/>
        </w:rPr>
        <w:t>, inscrito CP</w:t>
      </w:r>
      <w:r w:rsidR="00F024D9">
        <w:rPr>
          <w:rFonts w:ascii="Cambria" w:hAnsi="Cambria" w:cs="Arial"/>
          <w:color w:val="000000"/>
        </w:rPr>
        <w:t xml:space="preserve">F/MF sob o nº. </w:t>
      </w:r>
      <w:r w:rsidR="00DB1435">
        <w:rPr>
          <w:rFonts w:ascii="Cambria" w:hAnsi="Cambria" w:cs="Arial"/>
          <w:color w:val="000000"/>
        </w:rPr>
        <w:t>035.829.176-30</w:t>
      </w:r>
      <w:r w:rsidRPr="00173E14">
        <w:rPr>
          <w:rFonts w:ascii="Cambria" w:hAnsi="Cambria" w:cs="Arial"/>
          <w:color w:val="000000"/>
        </w:rPr>
        <w:t>, conforme quadro abaixo:</w:t>
      </w:r>
    </w:p>
    <w:p w14:paraId="46DB3202" w14:textId="77777777" w:rsidR="00961925" w:rsidRPr="00173E14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  <w:color w:val="000000"/>
        </w:rPr>
      </w:pPr>
    </w:p>
    <w:tbl>
      <w:tblPr>
        <w:tblW w:w="953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3"/>
        <w:gridCol w:w="2393"/>
        <w:gridCol w:w="857"/>
        <w:gridCol w:w="898"/>
        <w:gridCol w:w="956"/>
        <w:gridCol w:w="881"/>
        <w:gridCol w:w="957"/>
        <w:gridCol w:w="881"/>
        <w:gridCol w:w="1136"/>
      </w:tblGrid>
      <w:tr w:rsidR="00A34C17" w:rsidRPr="00990AED" w14:paraId="707A16ED" w14:textId="77777777" w:rsidTr="00A34C17">
        <w:trPr>
          <w:trHeight w:val="20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BFCA0" w14:textId="77777777" w:rsidR="00A34C17" w:rsidRPr="00990AED" w:rsidRDefault="00A34C17" w:rsidP="00990AED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990AED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75BC5" w14:textId="77777777" w:rsidR="00A34C17" w:rsidRPr="00990AED" w:rsidRDefault="00A34C17" w:rsidP="00990AED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990AED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DESCRIÇÃO DO ITEM</w:t>
            </w:r>
          </w:p>
        </w:tc>
        <w:tc>
          <w:tcPr>
            <w:tcW w:w="65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85FA5" w14:textId="77777777" w:rsidR="00A34C17" w:rsidRPr="00990AED" w:rsidRDefault="00A34C17" w:rsidP="00990AED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990AED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QUANTIDADE/ VALOR</w:t>
            </w:r>
          </w:p>
        </w:tc>
      </w:tr>
      <w:tr w:rsidR="00A34C17" w:rsidRPr="00990AED" w14:paraId="06534217" w14:textId="77777777" w:rsidTr="00A34C17">
        <w:trPr>
          <w:trHeight w:val="20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E8813" w14:textId="77777777" w:rsidR="00A34C17" w:rsidRPr="00990AED" w:rsidRDefault="00A34C17" w:rsidP="00990AED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6EBB1" w14:textId="77777777" w:rsidR="00A34C17" w:rsidRPr="00990AED" w:rsidRDefault="00A34C17" w:rsidP="00990AED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7CC8DEA" w14:textId="77777777" w:rsidR="00A34C17" w:rsidRPr="00990AED" w:rsidRDefault="00A34C17" w:rsidP="00990AE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90AED">
              <w:rPr>
                <w:rFonts w:ascii="Cambria" w:hAnsi="Cambria" w:cs="Calibri"/>
                <w:color w:val="000000"/>
                <w:sz w:val="18"/>
                <w:szCs w:val="18"/>
              </w:rPr>
              <w:t>Órgão gerenciador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D6D0EB8" w14:textId="77777777" w:rsidR="00A34C17" w:rsidRPr="00990AED" w:rsidRDefault="00A34C17" w:rsidP="00990AE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90AED">
              <w:rPr>
                <w:rFonts w:ascii="Cambria" w:hAnsi="Cambria" w:cs="Calibri"/>
                <w:color w:val="000000"/>
                <w:sz w:val="18"/>
                <w:szCs w:val="18"/>
              </w:rPr>
              <w:t>Total a ser registrada e limite por adesão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BDA71F8" w14:textId="77777777" w:rsidR="00A34C17" w:rsidRPr="00990AED" w:rsidRDefault="00A34C17" w:rsidP="00990AE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90AED">
              <w:rPr>
                <w:rFonts w:ascii="Cambria" w:hAnsi="Cambria" w:cs="Calibri"/>
                <w:color w:val="000000"/>
                <w:sz w:val="18"/>
                <w:szCs w:val="18"/>
              </w:rPr>
              <w:t>Limite decorrente de adesões</w:t>
            </w:r>
          </w:p>
        </w:tc>
      </w:tr>
      <w:tr w:rsidR="00A34C17" w:rsidRPr="00990AED" w14:paraId="220E86DA" w14:textId="77777777" w:rsidTr="00A34C17">
        <w:trPr>
          <w:trHeight w:val="230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B1DBC" w14:textId="77777777" w:rsidR="00A34C17" w:rsidRPr="00990AED" w:rsidRDefault="00A34C17" w:rsidP="00990AED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083AD" w14:textId="77777777" w:rsidR="00A34C17" w:rsidRPr="00990AED" w:rsidRDefault="00A34C17" w:rsidP="00990AED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D8372C" w14:textId="77777777" w:rsidR="00A34C17" w:rsidRPr="00990AED" w:rsidRDefault="00A34C17" w:rsidP="00990AE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 w:rsidRPr="00990AED">
              <w:rPr>
                <w:rFonts w:ascii="Cambria" w:hAnsi="Cambria" w:cs="Calibri"/>
                <w:color w:val="000000"/>
                <w:sz w:val="18"/>
                <w:szCs w:val="18"/>
              </w:rPr>
              <w:t>Qtde</w:t>
            </w:r>
            <w:proofErr w:type="spellEnd"/>
            <w:r w:rsidRPr="00990AED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Estimada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C97D16" w14:textId="77777777" w:rsidR="00A34C17" w:rsidRPr="00990AED" w:rsidRDefault="00A34C17" w:rsidP="00990AE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90AED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Valor Unitário 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D08743" w14:textId="77777777" w:rsidR="00A34C17" w:rsidRPr="00990AED" w:rsidRDefault="00A34C17" w:rsidP="00990AE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90AED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E2001D" w14:textId="77777777" w:rsidR="00A34C17" w:rsidRPr="00990AED" w:rsidRDefault="00A34C17" w:rsidP="00990AE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 w:rsidRPr="00990AED">
              <w:rPr>
                <w:rFonts w:ascii="Cambria" w:hAnsi="Cambria" w:cs="Calibri"/>
                <w:color w:val="000000"/>
                <w:sz w:val="18"/>
                <w:szCs w:val="18"/>
              </w:rPr>
              <w:t>Qtde</w:t>
            </w:r>
            <w:proofErr w:type="spellEnd"/>
            <w:r w:rsidRPr="00990AED">
              <w:rPr>
                <w:rFonts w:ascii="Cambria" w:hAnsi="Cambria" w:cs="Calibri"/>
                <w:color w:val="000000"/>
                <w:sz w:val="18"/>
                <w:szCs w:val="18"/>
              </w:rPr>
              <w:t>. Estimada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2B2C3B" w14:textId="77777777" w:rsidR="00A34C17" w:rsidRPr="00990AED" w:rsidRDefault="00A34C17" w:rsidP="00990AE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90AED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4CA928" w14:textId="77777777" w:rsidR="00A34C17" w:rsidRPr="00990AED" w:rsidRDefault="00A34C17" w:rsidP="00990AE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 w:rsidRPr="00990AED">
              <w:rPr>
                <w:rFonts w:ascii="Cambria" w:hAnsi="Cambria" w:cs="Calibri"/>
                <w:color w:val="000000"/>
                <w:sz w:val="18"/>
                <w:szCs w:val="18"/>
              </w:rPr>
              <w:t>Qtde</w:t>
            </w:r>
            <w:proofErr w:type="spellEnd"/>
            <w:r w:rsidRPr="00990AED">
              <w:rPr>
                <w:rFonts w:ascii="Cambria" w:hAnsi="Cambria" w:cs="Calibri"/>
                <w:color w:val="000000"/>
                <w:sz w:val="18"/>
                <w:szCs w:val="18"/>
              </w:rPr>
              <w:t>. Estimada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020F38" w14:textId="77777777" w:rsidR="00A34C17" w:rsidRPr="00990AED" w:rsidRDefault="00A34C17" w:rsidP="00990AE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90AED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</w:tr>
      <w:tr w:rsidR="00A34C17" w:rsidRPr="00990AED" w14:paraId="150721F0" w14:textId="77777777" w:rsidTr="00A34C17">
        <w:trPr>
          <w:trHeight w:val="230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8212F" w14:textId="77777777" w:rsidR="00A34C17" w:rsidRPr="00990AED" w:rsidRDefault="00A34C17" w:rsidP="00990AED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DD8C6" w14:textId="77777777" w:rsidR="00A34C17" w:rsidRPr="00990AED" w:rsidRDefault="00A34C17" w:rsidP="00990AED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1EF76" w14:textId="77777777" w:rsidR="00A34C17" w:rsidRPr="00990AED" w:rsidRDefault="00A34C17" w:rsidP="00990AE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C38F0" w14:textId="77777777" w:rsidR="00A34C17" w:rsidRPr="00990AED" w:rsidRDefault="00A34C17" w:rsidP="00990AE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13C70" w14:textId="77777777" w:rsidR="00A34C17" w:rsidRPr="00990AED" w:rsidRDefault="00A34C17" w:rsidP="00990AE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841B9" w14:textId="77777777" w:rsidR="00A34C17" w:rsidRPr="00990AED" w:rsidRDefault="00A34C17" w:rsidP="00990AE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E100E" w14:textId="77777777" w:rsidR="00A34C17" w:rsidRPr="00990AED" w:rsidRDefault="00A34C17" w:rsidP="00990AE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AA541" w14:textId="77777777" w:rsidR="00A34C17" w:rsidRPr="00990AED" w:rsidRDefault="00A34C17" w:rsidP="00990AE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282FB" w14:textId="77777777" w:rsidR="00A34C17" w:rsidRPr="00990AED" w:rsidRDefault="00A34C17" w:rsidP="00990AE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A34C17" w:rsidRPr="00990AED" w14:paraId="759A5440" w14:textId="77777777" w:rsidTr="00A34C17">
        <w:trPr>
          <w:trHeight w:val="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DA710" w14:textId="77777777" w:rsidR="00A34C17" w:rsidRPr="00990AED" w:rsidRDefault="00A34C17" w:rsidP="00990AE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90AED">
              <w:rPr>
                <w:rFonts w:ascii="Cambria" w:hAnsi="Cambria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EF778" w14:textId="77777777" w:rsidR="00A34C17" w:rsidRPr="00990AED" w:rsidRDefault="00A34C17" w:rsidP="00990AED">
            <w:pPr>
              <w:jc w:val="both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990AED">
              <w:rPr>
                <w:rFonts w:ascii="Cambria" w:eastAsia="Calibri" w:hAnsi="Cambria" w:cs="Calibri"/>
                <w:b/>
                <w:bCs/>
                <w:color w:val="000000"/>
                <w:sz w:val="18"/>
                <w:szCs w:val="24"/>
              </w:rPr>
              <w:t xml:space="preserve">Sapato de Segurança de Amarar SNS CA 278400: </w:t>
            </w:r>
            <w:r w:rsidRPr="00990AED">
              <w:rPr>
                <w:rFonts w:ascii="Cambria" w:eastAsia="Calibri" w:hAnsi="Cambria" w:cs="Calibri"/>
                <w:color w:val="000000"/>
                <w:sz w:val="18"/>
                <w:szCs w:val="18"/>
              </w:rPr>
              <w:t xml:space="preserve">Calçado ocupacional de uso </w:t>
            </w:r>
            <w:proofErr w:type="spellStart"/>
            <w:r w:rsidRPr="00990AED">
              <w:rPr>
                <w:rFonts w:ascii="Cambria" w:eastAsia="Calibri" w:hAnsi="Cambria" w:cs="Calibri"/>
                <w:color w:val="000000"/>
                <w:sz w:val="18"/>
                <w:szCs w:val="18"/>
              </w:rPr>
              <w:t>proficional</w:t>
            </w:r>
            <w:proofErr w:type="spellEnd"/>
            <w:r w:rsidRPr="00990AED">
              <w:rPr>
                <w:rFonts w:ascii="Cambria" w:eastAsia="Calibri" w:hAnsi="Cambria" w:cs="Calibri"/>
                <w:color w:val="000000"/>
                <w:sz w:val="18"/>
                <w:szCs w:val="18"/>
              </w:rPr>
              <w:t xml:space="preserve">, tipo sapato, fechamento em amarrar, confeccionado em couro curtido ao cromo, palmilha de montagem em material sintético montada pelo sistema </w:t>
            </w:r>
            <w:proofErr w:type="spellStart"/>
            <w:r w:rsidRPr="00990AED">
              <w:rPr>
                <w:rFonts w:ascii="Cambria" w:eastAsia="Calibri" w:hAnsi="Cambria" w:cs="Calibri"/>
                <w:color w:val="000000"/>
                <w:sz w:val="18"/>
                <w:szCs w:val="18"/>
              </w:rPr>
              <w:t>strobel</w:t>
            </w:r>
            <w:proofErr w:type="spellEnd"/>
            <w:r w:rsidRPr="00990AED">
              <w:rPr>
                <w:rFonts w:ascii="Cambria" w:eastAsia="Calibri" w:hAnsi="Cambria" w:cs="Calibri"/>
                <w:color w:val="000000"/>
                <w:sz w:val="18"/>
                <w:szCs w:val="18"/>
              </w:rPr>
              <w:t xml:space="preserve">, com biqueira de conformação, solado de poliuretano </w:t>
            </w:r>
            <w:proofErr w:type="spellStart"/>
            <w:r w:rsidRPr="00990AED">
              <w:rPr>
                <w:rFonts w:ascii="Cambria" w:eastAsia="Calibri" w:hAnsi="Cambria" w:cs="Calibri"/>
                <w:color w:val="000000"/>
                <w:sz w:val="18"/>
                <w:szCs w:val="18"/>
              </w:rPr>
              <w:t>bidencidade</w:t>
            </w:r>
            <w:proofErr w:type="spellEnd"/>
            <w:r w:rsidRPr="00990AED">
              <w:rPr>
                <w:rFonts w:ascii="Cambria" w:eastAsia="Calibri" w:hAnsi="Cambria" w:cs="Calibri"/>
                <w:color w:val="000000"/>
                <w:sz w:val="18"/>
                <w:szCs w:val="18"/>
              </w:rPr>
              <w:t xml:space="preserve"> injeção diretamente no cabedal, com sistema de absorção de energia no salto e resistente ao óleo combustível.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86439" w14:textId="77777777" w:rsidR="00A34C17" w:rsidRPr="00990AED" w:rsidRDefault="00A34C17" w:rsidP="00A34C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90AED">
              <w:rPr>
                <w:rFonts w:ascii="Cambria" w:hAnsi="Cambria" w:cs="Calibri"/>
                <w:color w:val="000000"/>
                <w:sz w:val="18"/>
                <w:szCs w:val="24"/>
              </w:rPr>
              <w:t>120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9D04D" w14:textId="7AAB8AEC" w:rsidR="00A34C17" w:rsidRPr="00990AED" w:rsidRDefault="00A34C17" w:rsidP="00A34C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90AED">
              <w:rPr>
                <w:rFonts w:ascii="Cambria" w:hAnsi="Cambria" w:cs="Calibri"/>
                <w:color w:val="000000"/>
                <w:sz w:val="18"/>
                <w:szCs w:val="18"/>
              </w:rPr>
              <w:t>49,60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8DB88" w14:textId="126D2B2E" w:rsidR="00A34C17" w:rsidRPr="00990AED" w:rsidRDefault="00A34C17" w:rsidP="00A34C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90AED">
              <w:rPr>
                <w:rFonts w:ascii="Cambria" w:hAnsi="Cambria" w:cs="Calibri"/>
                <w:color w:val="000000"/>
                <w:sz w:val="18"/>
                <w:szCs w:val="18"/>
              </w:rPr>
              <w:t>5.952,00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AEE23" w14:textId="77777777" w:rsidR="00A34C17" w:rsidRPr="00990AED" w:rsidRDefault="00A34C17" w:rsidP="00A34C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90AED">
              <w:rPr>
                <w:rFonts w:ascii="Cambria" w:hAnsi="Cambria" w:cs="Calibr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E86C4" w14:textId="00998E35" w:rsidR="00A34C17" w:rsidRPr="00990AED" w:rsidRDefault="00A34C17" w:rsidP="00A34C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90AED">
              <w:rPr>
                <w:rFonts w:ascii="Cambria" w:hAnsi="Cambria" w:cs="Calibri"/>
                <w:color w:val="000000"/>
                <w:sz w:val="18"/>
                <w:szCs w:val="18"/>
              </w:rPr>
              <w:t>5.952,00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4BCB6" w14:textId="77777777" w:rsidR="00A34C17" w:rsidRPr="00990AED" w:rsidRDefault="00A34C17" w:rsidP="00A34C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90AED">
              <w:rPr>
                <w:rFonts w:ascii="Cambria" w:hAnsi="Cambria" w:cs="Calibri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84BBD" w14:textId="491C63FA" w:rsidR="00A34C17" w:rsidRPr="00990AED" w:rsidRDefault="00A34C17" w:rsidP="00A34C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90AED">
              <w:rPr>
                <w:rFonts w:ascii="Cambria" w:hAnsi="Cambria" w:cs="Calibri"/>
                <w:color w:val="000000"/>
                <w:sz w:val="18"/>
                <w:szCs w:val="18"/>
              </w:rPr>
              <w:t>29.760,00</w:t>
            </w:r>
          </w:p>
        </w:tc>
      </w:tr>
      <w:tr w:rsidR="00A34C17" w:rsidRPr="00990AED" w14:paraId="6A577451" w14:textId="77777777" w:rsidTr="00A34C17">
        <w:trPr>
          <w:trHeight w:val="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F0845" w14:textId="77777777" w:rsidR="00A34C17" w:rsidRPr="00990AED" w:rsidRDefault="00A34C17" w:rsidP="00990AE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90AED">
              <w:rPr>
                <w:rFonts w:ascii="Cambria" w:hAnsi="Cambri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D23FF" w14:textId="77777777" w:rsidR="00A34C17" w:rsidRPr="00990AED" w:rsidRDefault="00A34C17" w:rsidP="00990AED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90AED">
              <w:rPr>
                <w:rFonts w:ascii="Cambria" w:eastAsia="Calibri" w:hAnsi="Cambria" w:cs="Calibri"/>
                <w:color w:val="000000"/>
                <w:sz w:val="18"/>
                <w:szCs w:val="24"/>
              </w:rPr>
              <w:t xml:space="preserve">Protetor auditivo tipo plug caixa contendo 50 unidades confeccionado em copolímero, com três flanges macias e cônicas. A cor do plug é amarela e do cordão de PVC é </w:t>
            </w:r>
            <w:proofErr w:type="spellStart"/>
            <w:r w:rsidRPr="00990AED">
              <w:rPr>
                <w:rFonts w:ascii="Cambria" w:eastAsia="Calibri" w:hAnsi="Cambria" w:cs="Calibri"/>
                <w:color w:val="000000"/>
                <w:sz w:val="18"/>
                <w:szCs w:val="24"/>
              </w:rPr>
              <w:t>azul.Vantagens</w:t>
            </w:r>
            <w:proofErr w:type="spellEnd"/>
            <w:r w:rsidRPr="00990AED">
              <w:rPr>
                <w:rFonts w:ascii="Cambria" w:eastAsia="Calibri" w:hAnsi="Cambria" w:cs="Calibri"/>
                <w:color w:val="000000"/>
                <w:sz w:val="18"/>
                <w:szCs w:val="24"/>
              </w:rPr>
              <w:t xml:space="preserve"> e </w:t>
            </w:r>
            <w:proofErr w:type="spellStart"/>
            <w:r w:rsidRPr="00990AED">
              <w:rPr>
                <w:rFonts w:ascii="Cambria" w:eastAsia="Calibri" w:hAnsi="Cambria" w:cs="Calibri"/>
                <w:color w:val="000000"/>
                <w:sz w:val="18"/>
                <w:szCs w:val="24"/>
              </w:rPr>
              <w:t>Benefícios:Moldurado</w:t>
            </w:r>
            <w:proofErr w:type="spellEnd"/>
            <w:r w:rsidRPr="00990AED">
              <w:rPr>
                <w:rFonts w:ascii="Cambria" w:eastAsia="Calibri" w:hAnsi="Cambria" w:cs="Calibri"/>
                <w:color w:val="000000"/>
                <w:sz w:val="18"/>
                <w:szCs w:val="24"/>
              </w:rPr>
              <w:t xml:space="preserve"> com tecnologia avançada atenuando níveis de ruído com eficácia, produzido em copolímero, tamanho único, reutilizável, embalado em estojo plástico individual, </w:t>
            </w:r>
            <w:proofErr w:type="spellStart"/>
            <w:r w:rsidRPr="00990AED">
              <w:rPr>
                <w:rFonts w:ascii="Cambria" w:eastAsia="Calibri" w:hAnsi="Cambria" w:cs="Calibri"/>
                <w:color w:val="000000"/>
                <w:sz w:val="18"/>
                <w:szCs w:val="24"/>
              </w:rPr>
              <w:t>antialérgico.Normas</w:t>
            </w:r>
            <w:proofErr w:type="spellEnd"/>
            <w:r w:rsidRPr="00990AED">
              <w:rPr>
                <w:rFonts w:ascii="Cambria" w:eastAsia="Calibri" w:hAnsi="Cambria" w:cs="Calibri"/>
                <w:color w:val="000000"/>
                <w:sz w:val="18"/>
                <w:szCs w:val="24"/>
              </w:rPr>
              <w:t xml:space="preserve"> técnicas/Testes:ANSI.S.12.6:1997 - LAEPI Laboratório de Equipamento de Proteção </w:t>
            </w:r>
            <w:proofErr w:type="spellStart"/>
            <w:r w:rsidRPr="00990AED">
              <w:rPr>
                <w:rFonts w:ascii="Cambria" w:eastAsia="Calibri" w:hAnsi="Cambria" w:cs="Calibri"/>
                <w:color w:val="000000"/>
                <w:sz w:val="18"/>
                <w:szCs w:val="24"/>
              </w:rPr>
              <w:t>Individual.Recomendado</w:t>
            </w:r>
            <w:proofErr w:type="spellEnd"/>
            <w:r w:rsidRPr="00990AED">
              <w:rPr>
                <w:rFonts w:ascii="Cambria" w:eastAsia="Calibri" w:hAnsi="Cambria" w:cs="Calibri"/>
                <w:color w:val="000000"/>
                <w:sz w:val="18"/>
                <w:szCs w:val="24"/>
              </w:rPr>
              <w:t xml:space="preserve"> </w:t>
            </w:r>
            <w:proofErr w:type="spellStart"/>
            <w:r w:rsidRPr="00990AED">
              <w:rPr>
                <w:rFonts w:ascii="Cambria" w:eastAsia="Calibri" w:hAnsi="Cambria" w:cs="Calibri"/>
                <w:color w:val="000000"/>
                <w:sz w:val="18"/>
                <w:szCs w:val="24"/>
              </w:rPr>
              <w:t>Para:Proteção</w:t>
            </w:r>
            <w:proofErr w:type="spellEnd"/>
            <w:r w:rsidRPr="00990AED">
              <w:rPr>
                <w:rFonts w:ascii="Cambria" w:eastAsia="Calibri" w:hAnsi="Cambria" w:cs="Calibri"/>
                <w:color w:val="000000"/>
                <w:sz w:val="18"/>
                <w:szCs w:val="24"/>
              </w:rPr>
              <w:t xml:space="preserve"> do sistema auditivo do usuário contra níveis de pressão sonora superiores ao estabelecido na NR 15 Anexos I e II, conforme tabela de atenuação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ABAD0" w14:textId="77777777" w:rsidR="00A34C17" w:rsidRPr="00990AED" w:rsidRDefault="00A34C17" w:rsidP="00A34C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90AED">
              <w:rPr>
                <w:rFonts w:ascii="Cambria" w:hAnsi="Cambria" w:cs="Calibri"/>
                <w:color w:val="000000"/>
                <w:sz w:val="18"/>
                <w:szCs w:val="24"/>
              </w:rPr>
              <w:t>20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D9ADA" w14:textId="2E6477E5" w:rsidR="00A34C17" w:rsidRPr="00990AED" w:rsidRDefault="00A34C17" w:rsidP="00A34C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90AED">
              <w:rPr>
                <w:rFonts w:ascii="Cambria" w:hAnsi="Cambria" w:cs="Calibri"/>
                <w:color w:val="000000"/>
                <w:sz w:val="18"/>
                <w:szCs w:val="18"/>
              </w:rPr>
              <w:t>38,00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A5625" w14:textId="590AC3B9" w:rsidR="00A34C17" w:rsidRPr="00990AED" w:rsidRDefault="00A34C17" w:rsidP="00A34C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90AED">
              <w:rPr>
                <w:rFonts w:ascii="Cambria" w:hAnsi="Cambria" w:cs="Calibri"/>
                <w:color w:val="000000"/>
                <w:sz w:val="18"/>
                <w:szCs w:val="18"/>
              </w:rPr>
              <w:t>760,00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77EB8" w14:textId="77777777" w:rsidR="00A34C17" w:rsidRPr="00990AED" w:rsidRDefault="00A34C17" w:rsidP="00A34C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90AED">
              <w:rPr>
                <w:rFonts w:ascii="Cambria" w:hAnsi="Cambria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511F0" w14:textId="55EE6CB4" w:rsidR="00A34C17" w:rsidRPr="00990AED" w:rsidRDefault="00A34C17" w:rsidP="00A34C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90AED">
              <w:rPr>
                <w:rFonts w:ascii="Cambria" w:hAnsi="Cambria" w:cs="Calibri"/>
                <w:color w:val="000000"/>
                <w:sz w:val="18"/>
                <w:szCs w:val="18"/>
              </w:rPr>
              <w:t>760,00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E0DC3" w14:textId="77777777" w:rsidR="00A34C17" w:rsidRPr="00990AED" w:rsidRDefault="00A34C17" w:rsidP="00A34C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90AED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2C90E" w14:textId="76C4F9F6" w:rsidR="00A34C17" w:rsidRPr="00990AED" w:rsidRDefault="00A34C17" w:rsidP="00A34C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90AED">
              <w:rPr>
                <w:rFonts w:ascii="Cambria" w:hAnsi="Cambria" w:cs="Calibri"/>
                <w:color w:val="000000"/>
                <w:sz w:val="18"/>
                <w:szCs w:val="18"/>
              </w:rPr>
              <w:t>3.800,00</w:t>
            </w:r>
          </w:p>
        </w:tc>
      </w:tr>
      <w:tr w:rsidR="00A34C17" w:rsidRPr="00990AED" w14:paraId="1A2BC2D9" w14:textId="77777777" w:rsidTr="00A34C17">
        <w:trPr>
          <w:trHeight w:val="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62EE7" w14:textId="77777777" w:rsidR="00A34C17" w:rsidRPr="00990AED" w:rsidRDefault="00A34C17" w:rsidP="00990AE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90AED">
              <w:rPr>
                <w:rFonts w:ascii="Cambria" w:hAnsi="Cambria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227D6" w14:textId="77777777" w:rsidR="00A34C17" w:rsidRPr="00990AED" w:rsidRDefault="00A34C17" w:rsidP="00990AED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90AED">
              <w:rPr>
                <w:rFonts w:ascii="Cambria" w:eastAsia="Calibri" w:hAnsi="Cambria" w:cs="Calibri"/>
                <w:color w:val="000000"/>
                <w:sz w:val="18"/>
                <w:szCs w:val="24"/>
              </w:rPr>
              <w:t xml:space="preserve">Máscara Facial Inteira 6800 Com Cartuchos 6003 CA 7298 = Descrição: O respirador reutilizável facial inteira série 6800 é leve, confortável e tem a exclusiva válvula de exalação Cool </w:t>
            </w:r>
            <w:proofErr w:type="spellStart"/>
            <w:r w:rsidRPr="00990AED">
              <w:rPr>
                <w:rFonts w:ascii="Cambria" w:eastAsia="Calibri" w:hAnsi="Cambria" w:cs="Calibri"/>
                <w:color w:val="000000"/>
                <w:sz w:val="18"/>
                <w:szCs w:val="24"/>
              </w:rPr>
              <w:t>Flow</w:t>
            </w:r>
            <w:proofErr w:type="spellEnd"/>
            <w:proofErr w:type="gramStart"/>
            <w:r w:rsidRPr="00990AED">
              <w:rPr>
                <w:rFonts w:ascii="Cambria" w:eastAsia="Calibri" w:hAnsi="Cambria" w:cs="Calibri"/>
                <w:color w:val="000000"/>
                <w:sz w:val="18"/>
                <w:szCs w:val="24"/>
              </w:rPr>
              <w:t>® .</w:t>
            </w:r>
            <w:proofErr w:type="gramEnd"/>
            <w:r w:rsidRPr="00990AED">
              <w:rPr>
                <w:rFonts w:ascii="Cambria" w:eastAsia="Calibri" w:hAnsi="Cambria" w:cs="Calibri"/>
                <w:color w:val="000000"/>
                <w:sz w:val="18"/>
                <w:szCs w:val="24"/>
              </w:rPr>
              <w:t xml:space="preserve"> Adequada para longos períodos de uso. Está disponível no tamanho M 6800 o que proporciona um melhor ajuste a um maior número de usuários. Vantagens: Ótima vedação para os diferentes tipos de rostos. Foi pensando nisto que a 3m projetou o respirador facial 3m série 6800, uma peça facial inteira totalmente ajustável, com área de selagem em silicone e com um campo visual ampliado, que possibilita maior produtividade, conforto e segurança ao usuário. Disponível em 3 tamanhos (P, M e G) - Adapta-se a um maior número de tipos faciais. Características Gerais: Válvula Cool </w:t>
            </w:r>
            <w:proofErr w:type="spellStart"/>
            <w:r w:rsidRPr="00990AED">
              <w:rPr>
                <w:rFonts w:ascii="Cambria" w:eastAsia="Calibri" w:hAnsi="Cambria" w:cs="Calibri"/>
                <w:color w:val="000000"/>
                <w:sz w:val="18"/>
                <w:szCs w:val="24"/>
              </w:rPr>
              <w:t>Flow</w:t>
            </w:r>
            <w:proofErr w:type="spellEnd"/>
            <w:r w:rsidRPr="00990AED">
              <w:rPr>
                <w:rFonts w:ascii="Cambria" w:eastAsia="Calibri" w:hAnsi="Cambria" w:cs="Calibri"/>
                <w:color w:val="000000"/>
                <w:sz w:val="18"/>
                <w:szCs w:val="24"/>
              </w:rPr>
              <w:t xml:space="preserve">® Abre com facilidade diminuindo sensivelmente o calor e a umidade da parte interna do respirador aumentando a sensação de conforto ao usuário. Amplo campo </w:t>
            </w:r>
            <w:proofErr w:type="gramStart"/>
            <w:r w:rsidRPr="00990AED">
              <w:rPr>
                <w:rFonts w:ascii="Cambria" w:eastAsia="Calibri" w:hAnsi="Cambria" w:cs="Calibri"/>
                <w:color w:val="000000"/>
                <w:sz w:val="18"/>
                <w:szCs w:val="24"/>
              </w:rPr>
              <w:t>visual Produzido</w:t>
            </w:r>
            <w:proofErr w:type="gramEnd"/>
            <w:r w:rsidRPr="00990AED">
              <w:rPr>
                <w:rFonts w:ascii="Cambria" w:eastAsia="Calibri" w:hAnsi="Cambria" w:cs="Calibri"/>
                <w:color w:val="000000"/>
                <w:sz w:val="18"/>
                <w:szCs w:val="24"/>
              </w:rPr>
              <w:t xml:space="preserve"> em elastômero sintético e silicone (área de vedação).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F275E" w14:textId="77777777" w:rsidR="00A34C17" w:rsidRPr="00990AED" w:rsidRDefault="00A34C17" w:rsidP="00A34C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90AED">
              <w:rPr>
                <w:rFonts w:ascii="Cambria" w:hAnsi="Cambria" w:cs="Calibri"/>
                <w:color w:val="000000"/>
                <w:sz w:val="18"/>
                <w:szCs w:val="24"/>
              </w:rPr>
              <w:t>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606D5" w14:textId="5468555B" w:rsidR="00A34C17" w:rsidRPr="00990AED" w:rsidRDefault="00A34C17" w:rsidP="00A34C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90AED">
              <w:rPr>
                <w:rFonts w:ascii="Cambria" w:hAnsi="Cambria" w:cs="Calibri"/>
                <w:color w:val="000000"/>
                <w:sz w:val="18"/>
                <w:szCs w:val="18"/>
              </w:rPr>
              <w:t>499,80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0F05F" w14:textId="1D3AABB1" w:rsidR="00A34C17" w:rsidRPr="00990AED" w:rsidRDefault="00A34C17" w:rsidP="00A34C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90AED">
              <w:rPr>
                <w:rFonts w:ascii="Cambria" w:hAnsi="Cambria" w:cs="Calibri"/>
                <w:color w:val="000000"/>
                <w:sz w:val="18"/>
                <w:szCs w:val="18"/>
              </w:rPr>
              <w:t>14.994,00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241EE" w14:textId="77777777" w:rsidR="00A34C17" w:rsidRPr="00990AED" w:rsidRDefault="00A34C17" w:rsidP="00A34C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90AED">
              <w:rPr>
                <w:rFonts w:ascii="Cambria" w:hAnsi="Cambria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82400" w14:textId="230D1D85" w:rsidR="00A34C17" w:rsidRPr="00990AED" w:rsidRDefault="00A34C17" w:rsidP="00A34C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90AED">
              <w:rPr>
                <w:rFonts w:ascii="Cambria" w:hAnsi="Cambria" w:cs="Calibri"/>
                <w:color w:val="000000"/>
                <w:sz w:val="18"/>
                <w:szCs w:val="18"/>
              </w:rPr>
              <w:t>14.994,00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9D3FE" w14:textId="77777777" w:rsidR="00A34C17" w:rsidRPr="00990AED" w:rsidRDefault="00A34C17" w:rsidP="00A34C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90AED">
              <w:rPr>
                <w:rFonts w:ascii="Cambria" w:hAnsi="Cambria" w:cs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66F64" w14:textId="263E6CCC" w:rsidR="00A34C17" w:rsidRPr="00990AED" w:rsidRDefault="00A34C17" w:rsidP="00A34C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90AED">
              <w:rPr>
                <w:rFonts w:ascii="Cambria" w:hAnsi="Cambria" w:cs="Calibri"/>
                <w:color w:val="000000"/>
                <w:sz w:val="18"/>
                <w:szCs w:val="18"/>
              </w:rPr>
              <w:t>74.970,00</w:t>
            </w:r>
          </w:p>
        </w:tc>
      </w:tr>
    </w:tbl>
    <w:p w14:paraId="46DB3225" w14:textId="77777777" w:rsidR="00961925" w:rsidRPr="00173E14" w:rsidRDefault="00961925" w:rsidP="00961925">
      <w:pPr>
        <w:pStyle w:val="Corpodetexto"/>
        <w:tabs>
          <w:tab w:val="left" w:pos="4156"/>
          <w:tab w:val="left" w:pos="5426"/>
        </w:tabs>
        <w:spacing w:after="0" w:line="200" w:lineRule="atLeast"/>
        <w:rPr>
          <w:rFonts w:ascii="Cambria" w:hAnsi="Cambria" w:cs="Arial"/>
          <w:color w:val="000000"/>
        </w:rPr>
      </w:pPr>
    </w:p>
    <w:p w14:paraId="46DB3226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01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DO OBJETO:</w:t>
      </w:r>
    </w:p>
    <w:p w14:paraId="46DB3227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46DB3228" w14:textId="77777777" w:rsidR="00961925" w:rsidRPr="00173E14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  <w:r w:rsidRPr="00173E14">
        <w:rPr>
          <w:rFonts w:ascii="Cambria" w:hAnsi="Cambria"/>
          <w:color w:val="000000"/>
        </w:rPr>
        <w:t xml:space="preserve">I </w:t>
      </w:r>
      <w:proofErr w:type="gramStart"/>
      <w:r w:rsidRPr="00173E14">
        <w:rPr>
          <w:rFonts w:ascii="Cambria" w:hAnsi="Cambria"/>
          <w:color w:val="000000"/>
        </w:rPr>
        <w:noBreakHyphen/>
        <w:t xml:space="preserve"> Os</w:t>
      </w:r>
      <w:proofErr w:type="gramEnd"/>
      <w:r w:rsidRPr="00173E14">
        <w:rPr>
          <w:rFonts w:ascii="Cambria" w:hAnsi="Cambria"/>
          <w:color w:val="000000"/>
        </w:rPr>
        <w:t xml:space="preserve"> objetos do fornecimento são os produtos constantes </w:t>
      </w:r>
      <w:r w:rsidR="00357D85">
        <w:rPr>
          <w:rFonts w:ascii="Cambria" w:hAnsi="Cambria"/>
          <w:color w:val="000000"/>
        </w:rPr>
        <w:t>do quadro acima</w:t>
      </w:r>
      <w:r w:rsidRPr="00173E14">
        <w:rPr>
          <w:rFonts w:ascii="Cambria" w:hAnsi="Cambria"/>
          <w:color w:val="000000"/>
        </w:rPr>
        <w:t>, em que são discriminados, a apresentação de cada produto, o consumo estimado e o prazo para entrega.</w:t>
      </w:r>
    </w:p>
    <w:p w14:paraId="46DB3229" w14:textId="77777777" w:rsidR="00961925" w:rsidRPr="00173E14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</w:p>
    <w:p w14:paraId="46DB322A" w14:textId="77777777" w:rsidR="00961925" w:rsidRPr="00173E14" w:rsidRDefault="00961925" w:rsidP="00961925">
      <w:pPr>
        <w:tabs>
          <w:tab w:val="right" w:pos="658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02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DA VALIDADE DO REGISTRO DE PREÇOS</w:t>
      </w:r>
    </w:p>
    <w:p w14:paraId="46DB322B" w14:textId="77777777" w:rsidR="00961925" w:rsidRPr="00173E14" w:rsidRDefault="00961925" w:rsidP="00961925">
      <w:pPr>
        <w:tabs>
          <w:tab w:val="right" w:pos="658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46DB322C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r w:rsidRPr="00173E14">
        <w:rPr>
          <w:rFonts w:ascii="Cambria" w:hAnsi="Cambria"/>
          <w:color w:val="000000"/>
          <w:szCs w:val="24"/>
        </w:rPr>
        <w:noBreakHyphen/>
        <w:t xml:space="preserve"> A presente Ata de Registro de Preços terá a validade de 12 meses a partir da homologação do processo.</w:t>
      </w:r>
    </w:p>
    <w:p w14:paraId="46DB322D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2E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Nos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termos do art. 15, parágrafo 4º, da Lei Federal 8.666/93, alterada pela Lei Federal 8.883/94, durante o prazo de validade desta Ata de Registro de Preços, o município não será obrigado a adquirir os produtos referidos nesta ata.</w:t>
      </w:r>
    </w:p>
    <w:p w14:paraId="46DB322F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30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III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Ocorrendo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14:paraId="46DB3231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32" w14:textId="77777777" w:rsidR="00961925" w:rsidRPr="00173E14" w:rsidRDefault="00961925" w:rsidP="00961925">
      <w:pPr>
        <w:tabs>
          <w:tab w:val="right" w:pos="7944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03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DA UTILIZAÇÃO DA ATA DE REGISTRO DE PREÇOS</w:t>
      </w:r>
    </w:p>
    <w:p w14:paraId="46DB3233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46DB3234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lastRenderedPageBreak/>
        <w:t xml:space="preserve">I </w:t>
      </w:r>
      <w:r w:rsidRPr="00173E14">
        <w:rPr>
          <w:rFonts w:ascii="Cambria" w:hAnsi="Cambria"/>
          <w:color w:val="000000"/>
          <w:szCs w:val="24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14:paraId="46DB3235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36" w14:textId="77777777" w:rsidR="00961925" w:rsidRPr="00173E14" w:rsidRDefault="00961925" w:rsidP="00961925">
      <w:pPr>
        <w:tabs>
          <w:tab w:val="right" w:pos="2401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04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DO PREÇO</w:t>
      </w:r>
    </w:p>
    <w:p w14:paraId="46DB3237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38" w14:textId="71777F1B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Os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preços ofertados pelas empresas signatárias da presente Ata de Registro de Preços são os constantes dos seus anexos, de acordo com a respectiva classificação no Pregão nº </w:t>
      </w:r>
      <w:r w:rsidR="00112107">
        <w:rPr>
          <w:rFonts w:ascii="Cambria" w:hAnsi="Cambria"/>
          <w:color w:val="000000"/>
          <w:szCs w:val="24"/>
        </w:rPr>
        <w:t>017/2022</w:t>
      </w:r>
      <w:r w:rsidRPr="00173E14">
        <w:rPr>
          <w:rFonts w:ascii="Cambria" w:hAnsi="Cambria"/>
          <w:color w:val="000000"/>
          <w:szCs w:val="24"/>
        </w:rPr>
        <w:t>.</w:t>
      </w:r>
    </w:p>
    <w:p w14:paraId="46DB3239" w14:textId="77777777" w:rsidR="00961925" w:rsidRPr="00173E14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3A" w14:textId="06C7CCD8" w:rsidR="00961925" w:rsidRPr="00173E14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Em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cada fornecimento decorrente desta Ata, serão observadas as disposições da legislação pertinente, assim como as cláusulas e condições constantes do Edital do Pregão nº </w:t>
      </w:r>
      <w:r w:rsidR="00112107">
        <w:rPr>
          <w:rFonts w:ascii="Cambria" w:hAnsi="Cambria"/>
          <w:color w:val="000000"/>
          <w:szCs w:val="24"/>
        </w:rPr>
        <w:t>017/2022</w:t>
      </w:r>
      <w:r w:rsidRPr="00173E14">
        <w:rPr>
          <w:rFonts w:ascii="Cambria" w:hAnsi="Cambria"/>
          <w:color w:val="000000"/>
          <w:szCs w:val="24"/>
        </w:rPr>
        <w:t>, que integra o presente instrumento de compromisso.</w:t>
      </w:r>
    </w:p>
    <w:p w14:paraId="46DB323B" w14:textId="77777777" w:rsidR="00961925" w:rsidRPr="00173E14" w:rsidRDefault="00961925" w:rsidP="00961925">
      <w:pPr>
        <w:tabs>
          <w:tab w:val="right" w:pos="9106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3C" w14:textId="366E6D9C" w:rsidR="00961925" w:rsidRPr="00173E14" w:rsidRDefault="00961925" w:rsidP="00094E69">
      <w:pPr>
        <w:tabs>
          <w:tab w:val="right" w:pos="9106"/>
        </w:tabs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III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Em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cada fornecimento, o preço unitário a ser pago será o constante das propostas apresentadas, no Pregão nº </w:t>
      </w:r>
      <w:r w:rsidR="00112107">
        <w:rPr>
          <w:rFonts w:ascii="Cambria" w:hAnsi="Cambria"/>
          <w:color w:val="000000"/>
          <w:szCs w:val="24"/>
        </w:rPr>
        <w:t>017/2022</w:t>
      </w:r>
      <w:r w:rsidRPr="00173E14">
        <w:rPr>
          <w:rFonts w:ascii="Cambria" w:hAnsi="Cambria"/>
          <w:color w:val="000000"/>
          <w:szCs w:val="24"/>
        </w:rPr>
        <w:t xml:space="preserve"> pelas empresas detentoras da presente Ata, as quais também a integram.</w:t>
      </w:r>
    </w:p>
    <w:p w14:paraId="46DB323D" w14:textId="77777777" w:rsidR="00961925" w:rsidRPr="00173E14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color w:val="000000"/>
          <w:szCs w:val="24"/>
        </w:rPr>
      </w:pPr>
    </w:p>
    <w:p w14:paraId="46DB323E" w14:textId="77777777" w:rsidR="00961925" w:rsidRPr="00173E14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05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DO LOCAL E PRAZO DE ENTREGA</w:t>
      </w:r>
    </w:p>
    <w:p w14:paraId="46DB323F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46DB3240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Em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cada fornecimento, o prazo de entrega do produto será o constante dos anexos desta, e será contado a partir da Ordem de Fornecimento.</w:t>
      </w:r>
    </w:p>
    <w:p w14:paraId="46DB3241" w14:textId="77777777" w:rsidR="00961925" w:rsidRPr="00094E69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46DB3242" w14:textId="77777777" w:rsidR="00961925" w:rsidRPr="00094E69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094E69">
        <w:rPr>
          <w:rFonts w:ascii="Cambria" w:hAnsi="Cambria"/>
          <w:color w:val="000000"/>
          <w:szCs w:val="24"/>
        </w:rPr>
        <w:t xml:space="preserve">II </w:t>
      </w:r>
      <w:r w:rsidRPr="00094E69">
        <w:rPr>
          <w:rFonts w:ascii="Cambria" w:hAnsi="Cambria"/>
          <w:color w:val="000000"/>
          <w:szCs w:val="24"/>
        </w:rPr>
        <w:noBreakHyphen/>
        <w:t xml:space="preserve"> O local da entrega, em cada fornecimento, será o constante da Ordem de Fornecimento.</w:t>
      </w:r>
    </w:p>
    <w:p w14:paraId="46DB3243" w14:textId="77777777" w:rsidR="00961925" w:rsidRPr="00094E69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46DB3244" w14:textId="77777777" w:rsidR="00961925" w:rsidRPr="00094E69" w:rsidRDefault="00961925" w:rsidP="00094E69">
      <w:pPr>
        <w:tabs>
          <w:tab w:val="right" w:pos="3229"/>
        </w:tabs>
        <w:jc w:val="both"/>
        <w:rPr>
          <w:rFonts w:ascii="Cambria" w:hAnsi="Cambria"/>
          <w:b/>
          <w:color w:val="000000"/>
          <w:szCs w:val="24"/>
        </w:rPr>
      </w:pPr>
      <w:r w:rsidRPr="00094E69">
        <w:rPr>
          <w:rFonts w:ascii="Cambria" w:hAnsi="Cambria"/>
          <w:b/>
          <w:color w:val="000000"/>
          <w:szCs w:val="24"/>
        </w:rPr>
        <w:t xml:space="preserve">06 </w:t>
      </w:r>
      <w:r w:rsidRPr="00094E69">
        <w:rPr>
          <w:rFonts w:ascii="Cambria" w:hAnsi="Cambria"/>
          <w:b/>
          <w:color w:val="000000"/>
          <w:szCs w:val="24"/>
        </w:rPr>
        <w:noBreakHyphen/>
        <w:t xml:space="preserve"> DO PAGAMENTO</w:t>
      </w:r>
    </w:p>
    <w:p w14:paraId="46DB3246" w14:textId="77777777" w:rsidR="00094E69" w:rsidRPr="00094E69" w:rsidRDefault="00094E69" w:rsidP="00094E69">
      <w:pPr>
        <w:jc w:val="both"/>
        <w:rPr>
          <w:rFonts w:ascii="Cambria" w:hAnsi="Cambria" w:cs="Verdana"/>
          <w:b/>
          <w:szCs w:val="24"/>
        </w:rPr>
      </w:pPr>
    </w:p>
    <w:p w14:paraId="46DB3247" w14:textId="77777777" w:rsidR="00094E69" w:rsidRPr="00094E69" w:rsidRDefault="00094E69" w:rsidP="00094E69">
      <w:pPr>
        <w:jc w:val="both"/>
        <w:rPr>
          <w:rFonts w:ascii="Cambria" w:hAnsi="Cambria"/>
          <w:szCs w:val="24"/>
        </w:rPr>
      </w:pPr>
      <w:r w:rsidRPr="00094E69">
        <w:rPr>
          <w:rFonts w:ascii="Cambria" w:hAnsi="Cambria"/>
          <w:szCs w:val="24"/>
        </w:rPr>
        <w:t xml:space="preserve">I </w:t>
      </w:r>
      <w:proofErr w:type="gramStart"/>
      <w:r w:rsidRPr="00094E69">
        <w:rPr>
          <w:rFonts w:ascii="Cambria" w:hAnsi="Cambria"/>
          <w:szCs w:val="24"/>
        </w:rPr>
        <w:noBreakHyphen/>
        <w:t xml:space="preserve"> Em</w:t>
      </w:r>
      <w:proofErr w:type="gramEnd"/>
      <w:r w:rsidRPr="00094E69">
        <w:rPr>
          <w:rFonts w:ascii="Cambria" w:hAnsi="Cambria"/>
          <w:szCs w:val="24"/>
        </w:rPr>
        <w:t xml:space="preserve"> todos os fornecimentos, o pagamento será feito por crédito em conta corrente na instituição bancaria, ou excepcionalmente, pela Secretaria da Fazenda, </w:t>
      </w:r>
      <w:r w:rsidRPr="00094E69">
        <w:rPr>
          <w:rFonts w:ascii="Cambria" w:hAnsi="Cambria"/>
          <w:bCs/>
          <w:szCs w:val="24"/>
        </w:rPr>
        <w:t xml:space="preserve">em até 30 (trinta) dias após recebimento </w:t>
      </w:r>
      <w:r w:rsidRPr="00094E69">
        <w:rPr>
          <w:rFonts w:ascii="Cambria" w:hAnsi="Cambria"/>
          <w:szCs w:val="24"/>
        </w:rPr>
        <w:t>definitivo pela unidade requisitante</w:t>
      </w:r>
      <w:r w:rsidRPr="00094E69">
        <w:rPr>
          <w:rFonts w:ascii="Cambria" w:hAnsi="Cambria"/>
          <w:bCs/>
          <w:szCs w:val="24"/>
        </w:rPr>
        <w:t xml:space="preserve"> do objeto, </w:t>
      </w:r>
      <w:r w:rsidRPr="00094E69">
        <w:rPr>
          <w:rFonts w:ascii="Cambria" w:hAnsi="Cambria"/>
          <w:szCs w:val="24"/>
        </w:rPr>
        <w:t>mediante apresentação da Nota Fiscal.</w:t>
      </w:r>
    </w:p>
    <w:p w14:paraId="46DB3248" w14:textId="77777777" w:rsidR="00094E69" w:rsidRPr="00094E69" w:rsidRDefault="00094E69" w:rsidP="00094E69">
      <w:pPr>
        <w:jc w:val="both"/>
        <w:rPr>
          <w:rFonts w:ascii="Cambria" w:hAnsi="Cambria"/>
          <w:szCs w:val="24"/>
        </w:rPr>
      </w:pPr>
    </w:p>
    <w:p w14:paraId="46DB3249" w14:textId="77777777" w:rsidR="00094E69" w:rsidRPr="00094E69" w:rsidRDefault="00094E69" w:rsidP="00094E69">
      <w:pPr>
        <w:pStyle w:val="Standard"/>
        <w:jc w:val="both"/>
        <w:rPr>
          <w:rFonts w:ascii="Cambria" w:hAnsi="Cambria" w:cs="Arial"/>
        </w:rPr>
      </w:pPr>
      <w:r w:rsidRPr="00094E69">
        <w:rPr>
          <w:rFonts w:ascii="Cambria" w:hAnsi="Cambria" w:cs="Arial"/>
        </w:rPr>
        <w:t>II -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mediante aplicação da seguinte fórmula:</w:t>
      </w:r>
    </w:p>
    <w:p w14:paraId="46DB324A" w14:textId="77777777" w:rsidR="00094E69" w:rsidRPr="00094E69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094E69">
        <w:rPr>
          <w:rFonts w:ascii="Cambria" w:hAnsi="Cambria" w:cs="Arial"/>
          <w:b/>
          <w:bCs/>
        </w:rPr>
        <w:t>EM = N x VP x I</w:t>
      </w:r>
    </w:p>
    <w:p w14:paraId="46DB324B" w14:textId="77777777" w:rsidR="00094E69" w:rsidRPr="00094E69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094E69">
        <w:rPr>
          <w:rFonts w:ascii="Cambria" w:hAnsi="Cambria" w:cs="Arial"/>
          <w:b/>
          <w:bCs/>
        </w:rPr>
        <w:t>onde:</w:t>
      </w:r>
    </w:p>
    <w:p w14:paraId="46DB324C" w14:textId="77777777" w:rsidR="00094E69" w:rsidRPr="00094E69" w:rsidRDefault="00094E69" w:rsidP="00094E69">
      <w:pPr>
        <w:pStyle w:val="Standard"/>
        <w:jc w:val="both"/>
        <w:rPr>
          <w:rFonts w:ascii="Cambria" w:hAnsi="Cambria"/>
        </w:rPr>
      </w:pPr>
      <w:r w:rsidRPr="00094E69">
        <w:rPr>
          <w:rFonts w:ascii="Cambria" w:hAnsi="Cambria" w:cs="Arial"/>
          <w:b/>
          <w:bCs/>
        </w:rPr>
        <w:t>EM =</w:t>
      </w:r>
      <w:r w:rsidRPr="00094E69">
        <w:rPr>
          <w:rFonts w:ascii="Cambria" w:hAnsi="Cambria" w:cs="Arial"/>
        </w:rPr>
        <w:t xml:space="preserve"> Encargos moratórios;</w:t>
      </w:r>
    </w:p>
    <w:p w14:paraId="46DB324D" w14:textId="77777777" w:rsidR="00094E69" w:rsidRPr="00094E69" w:rsidRDefault="00094E69" w:rsidP="00094E69">
      <w:pPr>
        <w:pStyle w:val="Standard"/>
        <w:jc w:val="both"/>
        <w:rPr>
          <w:rFonts w:ascii="Cambria" w:hAnsi="Cambria"/>
        </w:rPr>
      </w:pPr>
      <w:r w:rsidRPr="00094E69">
        <w:rPr>
          <w:rFonts w:ascii="Cambria" w:hAnsi="Cambria" w:cs="Arial"/>
          <w:b/>
          <w:bCs/>
        </w:rPr>
        <w:t>VP =</w:t>
      </w:r>
      <w:r w:rsidRPr="00094E69">
        <w:rPr>
          <w:rFonts w:ascii="Cambria" w:hAnsi="Cambria" w:cs="Arial"/>
        </w:rPr>
        <w:t xml:space="preserve"> Valor da parcela em atraso;</w:t>
      </w:r>
    </w:p>
    <w:p w14:paraId="46DB324E" w14:textId="77777777" w:rsidR="00094E69" w:rsidRPr="00094E69" w:rsidRDefault="00094E69" w:rsidP="00094E69">
      <w:pPr>
        <w:pStyle w:val="Standard"/>
        <w:jc w:val="both"/>
        <w:rPr>
          <w:rFonts w:ascii="Cambria" w:hAnsi="Cambria"/>
        </w:rPr>
      </w:pPr>
      <w:r w:rsidRPr="00094E69">
        <w:rPr>
          <w:rFonts w:ascii="Cambria" w:hAnsi="Cambria" w:cs="Arial"/>
          <w:b/>
          <w:bCs/>
        </w:rPr>
        <w:t>N =</w:t>
      </w:r>
      <w:r w:rsidRPr="00094E69">
        <w:rPr>
          <w:rFonts w:ascii="Cambria" w:hAnsi="Cambria" w:cs="Arial"/>
        </w:rPr>
        <w:t xml:space="preserve"> Número de dias entre a data prevista para o pagamento (vencimento) e a do efetivo pagamento;</w:t>
      </w:r>
    </w:p>
    <w:p w14:paraId="46DB324F" w14:textId="77777777" w:rsidR="00094E69" w:rsidRPr="00094E69" w:rsidRDefault="00094E69" w:rsidP="00094E69">
      <w:pPr>
        <w:pStyle w:val="Standard"/>
        <w:jc w:val="both"/>
        <w:rPr>
          <w:rFonts w:ascii="Cambria" w:hAnsi="Cambria"/>
        </w:rPr>
      </w:pPr>
      <w:r w:rsidRPr="00094E69">
        <w:rPr>
          <w:rFonts w:ascii="Cambria" w:hAnsi="Cambria" w:cs="Arial"/>
          <w:b/>
          <w:bCs/>
        </w:rPr>
        <w:t>I =</w:t>
      </w:r>
      <w:r w:rsidRPr="00094E69">
        <w:rPr>
          <w:rFonts w:ascii="Cambria" w:hAnsi="Cambria" w:cs="Arial"/>
        </w:rPr>
        <w:t xml:space="preserve"> Índice de compensação financeira, assim apurado:</w:t>
      </w:r>
    </w:p>
    <w:p w14:paraId="46DB3250" w14:textId="77777777" w:rsidR="00094E69" w:rsidRPr="00094E69" w:rsidRDefault="00094E69" w:rsidP="00094E69">
      <w:pPr>
        <w:pStyle w:val="Standard"/>
        <w:jc w:val="both"/>
        <w:rPr>
          <w:rFonts w:ascii="Cambria" w:hAnsi="Cambria" w:cs="Arial"/>
        </w:rPr>
      </w:pPr>
    </w:p>
    <w:p w14:paraId="46DB3251" w14:textId="77777777" w:rsidR="00094E69" w:rsidRPr="00094E69" w:rsidRDefault="00094E69" w:rsidP="00094E69">
      <w:pPr>
        <w:pStyle w:val="Standard"/>
        <w:jc w:val="center"/>
        <w:rPr>
          <w:rFonts w:ascii="Cambria" w:hAnsi="Cambria"/>
        </w:rPr>
      </w:pPr>
      <w:r w:rsidRPr="00094E69">
        <w:rPr>
          <w:rFonts w:ascii="Cambria" w:hAnsi="Cambria" w:cs="Arial"/>
          <w:b/>
          <w:bCs/>
        </w:rPr>
        <w:t>I = (</w:t>
      </w:r>
      <w:r w:rsidRPr="00094E69">
        <w:rPr>
          <w:rFonts w:ascii="Cambria" w:hAnsi="Cambria" w:cs="Arial"/>
          <w:b/>
          <w:bCs/>
          <w:u w:val="single"/>
        </w:rPr>
        <w:t>TX / 100</w:t>
      </w:r>
      <w:r w:rsidRPr="00094E69">
        <w:rPr>
          <w:rFonts w:ascii="Cambria" w:hAnsi="Cambria" w:cs="Arial"/>
          <w:b/>
          <w:bCs/>
        </w:rPr>
        <w:t>)</w:t>
      </w:r>
    </w:p>
    <w:p w14:paraId="46DB3252" w14:textId="77777777" w:rsidR="00094E69" w:rsidRPr="00094E69" w:rsidRDefault="00094E69" w:rsidP="00094E69">
      <w:pPr>
        <w:pStyle w:val="Standard"/>
        <w:jc w:val="center"/>
        <w:rPr>
          <w:rFonts w:ascii="Cambria" w:hAnsi="Cambria"/>
        </w:rPr>
      </w:pPr>
      <w:r w:rsidRPr="00094E69">
        <w:rPr>
          <w:rFonts w:ascii="Cambria" w:eastAsia="Arial" w:hAnsi="Cambria" w:cs="Arial"/>
          <w:b/>
          <w:bCs/>
        </w:rPr>
        <w:t xml:space="preserve">    </w:t>
      </w:r>
      <w:r w:rsidRPr="00094E69">
        <w:rPr>
          <w:rFonts w:ascii="Cambria" w:hAnsi="Cambria" w:cs="Arial"/>
          <w:b/>
          <w:bCs/>
        </w:rPr>
        <w:t>30</w:t>
      </w:r>
    </w:p>
    <w:p w14:paraId="46DB3253" w14:textId="77777777" w:rsidR="00094E69" w:rsidRPr="00094E69" w:rsidRDefault="00094E69" w:rsidP="00094E69">
      <w:pPr>
        <w:pStyle w:val="Standard"/>
        <w:jc w:val="both"/>
        <w:rPr>
          <w:rFonts w:ascii="Cambria" w:hAnsi="Cambria" w:cs="Arial"/>
        </w:rPr>
      </w:pPr>
      <w:r w:rsidRPr="00094E69">
        <w:rPr>
          <w:rFonts w:ascii="Cambria" w:hAnsi="Cambria" w:cs="Arial"/>
          <w:b/>
          <w:bCs/>
        </w:rPr>
        <w:t xml:space="preserve">TX = </w:t>
      </w:r>
      <w:r w:rsidRPr="00094E69">
        <w:rPr>
          <w:rFonts w:ascii="Cambria" w:hAnsi="Cambria" w:cs="Arial"/>
        </w:rPr>
        <w:t>Percentual da taxa de juros de mora mensal definida no edital/contrato.</w:t>
      </w:r>
    </w:p>
    <w:p w14:paraId="46DB3254" w14:textId="77777777" w:rsidR="00094E69" w:rsidRPr="00094E69" w:rsidRDefault="00094E69" w:rsidP="00094E69">
      <w:pPr>
        <w:jc w:val="both"/>
        <w:rPr>
          <w:rFonts w:ascii="Cambria" w:hAnsi="Cambria"/>
          <w:szCs w:val="24"/>
        </w:rPr>
      </w:pPr>
    </w:p>
    <w:p w14:paraId="46DB3255" w14:textId="77777777" w:rsidR="00961925" w:rsidRPr="00094E69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46DB3256" w14:textId="77777777" w:rsidR="00961925" w:rsidRPr="00094E69" w:rsidRDefault="00961925" w:rsidP="00094E69">
      <w:pPr>
        <w:tabs>
          <w:tab w:val="right" w:pos="6375"/>
        </w:tabs>
        <w:jc w:val="both"/>
        <w:rPr>
          <w:rFonts w:ascii="Cambria" w:hAnsi="Cambria"/>
          <w:b/>
          <w:color w:val="000000"/>
          <w:szCs w:val="24"/>
        </w:rPr>
      </w:pPr>
      <w:r w:rsidRPr="00094E69">
        <w:rPr>
          <w:rFonts w:ascii="Cambria" w:hAnsi="Cambria"/>
          <w:b/>
          <w:color w:val="000000"/>
          <w:szCs w:val="24"/>
        </w:rPr>
        <w:t xml:space="preserve">07 </w:t>
      </w:r>
      <w:r w:rsidRPr="00094E69">
        <w:rPr>
          <w:rFonts w:ascii="Cambria" w:hAnsi="Cambria"/>
          <w:b/>
          <w:color w:val="000000"/>
          <w:szCs w:val="24"/>
        </w:rPr>
        <w:noBreakHyphen/>
        <w:t xml:space="preserve"> DAS CONDIÇÕES DE FORNECIMENTO</w:t>
      </w:r>
    </w:p>
    <w:p w14:paraId="46DB3257" w14:textId="77777777" w:rsidR="00961925" w:rsidRPr="00094E69" w:rsidRDefault="00961925" w:rsidP="00094E69">
      <w:pPr>
        <w:tabs>
          <w:tab w:val="right" w:pos="6375"/>
        </w:tabs>
        <w:jc w:val="both"/>
        <w:rPr>
          <w:rFonts w:ascii="Cambria" w:hAnsi="Cambria"/>
          <w:color w:val="000000"/>
          <w:szCs w:val="24"/>
        </w:rPr>
      </w:pPr>
    </w:p>
    <w:p w14:paraId="46DB3258" w14:textId="77777777" w:rsidR="00961925" w:rsidRPr="00094E69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094E69">
        <w:rPr>
          <w:rFonts w:ascii="Cambria" w:hAnsi="Cambria"/>
          <w:color w:val="000000"/>
          <w:szCs w:val="24"/>
        </w:rPr>
        <w:t xml:space="preserve">I </w:t>
      </w:r>
      <w:proofErr w:type="gramStart"/>
      <w:r w:rsidRPr="00094E69">
        <w:rPr>
          <w:rFonts w:ascii="Cambria" w:hAnsi="Cambria"/>
          <w:color w:val="000000"/>
          <w:szCs w:val="24"/>
        </w:rPr>
        <w:noBreakHyphen/>
        <w:t xml:space="preserve"> As</w:t>
      </w:r>
      <w:proofErr w:type="gramEnd"/>
      <w:r w:rsidRPr="00094E69">
        <w:rPr>
          <w:rFonts w:ascii="Cambria" w:hAnsi="Cambria"/>
          <w:color w:val="000000"/>
          <w:szCs w:val="24"/>
        </w:rPr>
        <w:t xml:space="preserve"> detentoras da presente Ata de Registro de Preços serão obrigadas a atender todos os pedidos efetuados durante a vigência desta Ata, mesmo que a entrega deles decorrente estiver prevista para data posterior a do seu vencimento.</w:t>
      </w:r>
    </w:p>
    <w:p w14:paraId="46DB3259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46DB325A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Se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14:paraId="46DB325B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46DB325C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III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Cada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14:paraId="46DB325D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46DB325E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IV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Os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produtos deverão ser entregues acompanhados da Nota Fiscal ou Nota Fiscal Fatura, conforme o caso.</w:t>
      </w:r>
    </w:p>
    <w:p w14:paraId="46DB325F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46DB3260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V </w:t>
      </w:r>
      <w:r w:rsidRPr="00173E14">
        <w:rPr>
          <w:rFonts w:ascii="Cambria" w:hAnsi="Cambria"/>
          <w:color w:val="000000"/>
          <w:szCs w:val="24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14:paraId="46DB3261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62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VI </w:t>
      </w:r>
      <w:r w:rsidRPr="00173E14">
        <w:rPr>
          <w:rFonts w:ascii="Cambria" w:hAnsi="Cambria"/>
          <w:color w:val="000000"/>
          <w:szCs w:val="24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14:paraId="46DB3263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64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VII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As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empresas detentoras da presente ata ficam obrigadas a aceitar o acréscimo de até vinte e cinco por cento nas quantidades estimadas.</w:t>
      </w:r>
    </w:p>
    <w:p w14:paraId="46DB3265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66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VIII – Apresentar a atualização, a cada 180 dias, da Certidão Negativa de Débito Trabalhista (CNDT) referida na Lei nº 12.440 de 07.07.2011.</w:t>
      </w:r>
    </w:p>
    <w:p w14:paraId="46DB3267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68" w14:textId="77777777" w:rsidR="00961925" w:rsidRPr="00173E14" w:rsidRDefault="00961925" w:rsidP="00961925">
      <w:pPr>
        <w:tabs>
          <w:tab w:val="left" w:pos="92"/>
          <w:tab w:val="right" w:pos="4024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08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DAS PENALIDADES</w:t>
      </w:r>
    </w:p>
    <w:p w14:paraId="46DB3269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6A" w14:textId="77777777" w:rsidR="00961925" w:rsidRPr="00173E14" w:rsidRDefault="00961925" w:rsidP="00961925">
      <w:pPr>
        <w:tabs>
          <w:tab w:val="left" w:pos="124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- Recusando-se a vencedora a assinatura da ata sem motivo justificado, caracterizará o descumprimento total da obrigação assumida, sujeitando-se </w:t>
      </w:r>
      <w:proofErr w:type="spellStart"/>
      <w:r w:rsidRPr="00173E14">
        <w:rPr>
          <w:rFonts w:ascii="Cambria" w:hAnsi="Cambria"/>
          <w:color w:val="000000"/>
          <w:szCs w:val="24"/>
        </w:rPr>
        <w:t>á</w:t>
      </w:r>
      <w:proofErr w:type="spellEnd"/>
      <w:r w:rsidRPr="00173E14">
        <w:rPr>
          <w:rFonts w:ascii="Cambria" w:hAnsi="Cambria"/>
          <w:color w:val="000000"/>
          <w:szCs w:val="24"/>
        </w:rPr>
        <w:t xml:space="preserve"> multa equivalente a 10% do valor de sua proposta, sem prejuízo da aplicação da sanção </w:t>
      </w:r>
      <w:r w:rsidRPr="00173E14">
        <w:rPr>
          <w:rFonts w:ascii="Cambria" w:hAnsi="Cambria"/>
          <w:color w:val="000000"/>
          <w:szCs w:val="24"/>
        </w:rPr>
        <w:lastRenderedPageBreak/>
        <w:t>administrativa de suspensão temporária do direito de licitar pelo prazo de até cinco anos.</w:t>
      </w:r>
    </w:p>
    <w:p w14:paraId="46DB326B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6C" w14:textId="77777777" w:rsidR="00961925" w:rsidRPr="00173E14" w:rsidRDefault="00961925" w:rsidP="00961925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II - Em caso de inexecução parcial ou total das condições fixadas no contrato, erros ou atrasos no cumprimento do contrato, infringência do art. 71 da Lei Federal 8.666/93 e quaisquer outras irregularidades, a Administração poderá, garantida a prévia defesa, aplicar ao contratado as seguintes sanções:</w:t>
      </w:r>
    </w:p>
    <w:p w14:paraId="46DB326D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6E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A) Advertência;</w:t>
      </w:r>
    </w:p>
    <w:p w14:paraId="46DB326F" w14:textId="77777777" w:rsidR="00961925" w:rsidRPr="00173E14" w:rsidRDefault="00961925" w:rsidP="00961925">
      <w:pPr>
        <w:pStyle w:val="Recuodecorpodetexto34"/>
        <w:spacing w:after="0" w:line="200" w:lineRule="atLeast"/>
        <w:ind w:left="0"/>
        <w:rPr>
          <w:rFonts w:ascii="Cambria" w:hAnsi="Cambria"/>
          <w:color w:val="000000"/>
          <w:sz w:val="24"/>
          <w:szCs w:val="24"/>
        </w:rPr>
      </w:pPr>
    </w:p>
    <w:p w14:paraId="46DB3270" w14:textId="77777777" w:rsidR="00961925" w:rsidRPr="00173E14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color w:val="000000"/>
          <w:sz w:val="24"/>
          <w:szCs w:val="24"/>
        </w:rPr>
      </w:pPr>
      <w:r w:rsidRPr="00173E14">
        <w:rPr>
          <w:rFonts w:ascii="Cambria" w:hAnsi="Cambria" w:cs="Arial"/>
          <w:color w:val="000000"/>
          <w:sz w:val="24"/>
          <w:szCs w:val="24"/>
        </w:rPr>
        <w:t>B) Multa de 0,3% (três décimos por cento) por dia, até o 10</w:t>
      </w:r>
      <w:r w:rsidRPr="00173E14">
        <w:rPr>
          <w:rFonts w:ascii="Cambria" w:hAnsi="Cambria" w:cs="Arial"/>
          <w:color w:val="000000"/>
          <w:sz w:val="24"/>
          <w:szCs w:val="24"/>
          <w:u w:val="single"/>
          <w:vertAlign w:val="superscript"/>
        </w:rPr>
        <w:t>o</w:t>
      </w:r>
      <w:r w:rsidRPr="00173E14">
        <w:rPr>
          <w:rFonts w:ascii="Cambria" w:hAnsi="Cambria" w:cs="Arial"/>
          <w:color w:val="000000"/>
          <w:sz w:val="24"/>
          <w:szCs w:val="24"/>
        </w:rPr>
        <w:t xml:space="preserve"> (décimo) dia de atraso, da entrega do produto, sobre o valor da parcela, por ocorrência;</w:t>
      </w:r>
    </w:p>
    <w:p w14:paraId="46DB3271" w14:textId="77777777" w:rsidR="00961925" w:rsidRPr="00173E14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/>
          <w:color w:val="000000"/>
          <w:sz w:val="24"/>
          <w:szCs w:val="24"/>
        </w:rPr>
      </w:pPr>
    </w:p>
    <w:p w14:paraId="46DB3272" w14:textId="77777777" w:rsidR="00961925" w:rsidRPr="00173E14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color w:val="000000"/>
          <w:sz w:val="24"/>
          <w:szCs w:val="24"/>
        </w:rPr>
      </w:pPr>
      <w:r w:rsidRPr="00173E14">
        <w:rPr>
          <w:rFonts w:ascii="Cambria" w:hAnsi="Cambria" w:cs="Arial"/>
          <w:color w:val="000000"/>
          <w:sz w:val="24"/>
          <w:szCs w:val="24"/>
        </w:rPr>
        <w:t>C) Multa de 20% (vinte por cento) sobre o valor do saldo do valor do contrato, no caso de atraso superior a 10 (dez) dias, com a consequente rescisão contratual, quando for o caso;</w:t>
      </w:r>
    </w:p>
    <w:p w14:paraId="46DB3273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/>
          <w:color w:val="000000"/>
        </w:rPr>
      </w:pPr>
    </w:p>
    <w:p w14:paraId="46DB3274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D) Multa de 20% (vinte por cento) sobre o valor do contrato, nos casos:</w:t>
      </w:r>
    </w:p>
    <w:p w14:paraId="46DB3275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46DB3276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a) inobservância do nível de qualidade dos fornecimentos;</w:t>
      </w:r>
    </w:p>
    <w:p w14:paraId="46DB3277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46DB3278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b) transferência total ou parcial do contrato a terceiros;</w:t>
      </w:r>
    </w:p>
    <w:p w14:paraId="46DB3279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46DB327A" w14:textId="77777777" w:rsidR="00961925" w:rsidRPr="00173E14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c) subcontratação no todo ou em parte do objeto sem prévia autorização formal da Contratante;</w:t>
      </w:r>
    </w:p>
    <w:p w14:paraId="46DB327B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46DB327C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d) descumprimento de cláusula contratual.</w:t>
      </w:r>
    </w:p>
    <w:p w14:paraId="46DB327D" w14:textId="77777777" w:rsidR="00961925" w:rsidRPr="00173E14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7E" w14:textId="77777777" w:rsidR="00961925" w:rsidRPr="00173E14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bCs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III - </w:t>
      </w:r>
      <w:r w:rsidRPr="00173E14">
        <w:rPr>
          <w:rFonts w:ascii="Cambria" w:hAnsi="Cambria"/>
          <w:bCs/>
          <w:color w:val="000000"/>
          <w:szCs w:val="24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14:paraId="46DB327F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80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IV - Declaração de inidoneidade para licitar ou contratar com a Administração Pública, enquanto perdurarem os motivos determinantes da punição ou até que o contratante promova sua reabilitação.</w:t>
      </w:r>
    </w:p>
    <w:p w14:paraId="46DB3281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46DB3282" w14:textId="77777777" w:rsidR="00961925" w:rsidRPr="00173E14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14:paraId="46DB3283" w14:textId="77777777" w:rsidR="00961925" w:rsidRPr="00173E14" w:rsidRDefault="00961925" w:rsidP="00961925">
      <w:pPr>
        <w:pStyle w:val="Preformatted"/>
        <w:tabs>
          <w:tab w:val="clear" w:pos="9590"/>
          <w:tab w:val="left" w:pos="7230"/>
        </w:tabs>
        <w:spacing w:line="200" w:lineRule="atLeast"/>
        <w:jc w:val="both"/>
        <w:rPr>
          <w:rFonts w:ascii="Cambria" w:hAnsi="Cambria" w:cs="Arial"/>
          <w:b/>
          <w:color w:val="000000"/>
          <w:sz w:val="24"/>
          <w:szCs w:val="24"/>
        </w:rPr>
      </w:pPr>
    </w:p>
    <w:p w14:paraId="46DB3284" w14:textId="77777777" w:rsidR="00961925" w:rsidRPr="00173E14" w:rsidRDefault="00961925" w:rsidP="00961925">
      <w:pPr>
        <w:tabs>
          <w:tab w:val="right" w:pos="601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lastRenderedPageBreak/>
        <w:t xml:space="preserve">09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DOS REAJUSTAMENTOS DE PREÇOS</w:t>
      </w:r>
    </w:p>
    <w:p w14:paraId="46DB3285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86" w14:textId="6BBF1508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Considerado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112107">
        <w:rPr>
          <w:rFonts w:ascii="Cambria" w:hAnsi="Cambria"/>
          <w:color w:val="000000"/>
          <w:szCs w:val="24"/>
        </w:rPr>
        <w:t>017/2022</w:t>
      </w:r>
      <w:r w:rsidRPr="00173E14">
        <w:rPr>
          <w:rFonts w:ascii="Cambria" w:hAnsi="Cambria"/>
          <w:color w:val="000000"/>
          <w:szCs w:val="24"/>
        </w:rPr>
        <w:t>, que integra a presente Ata de Registro de Preços, ressalvados os casos de revisão de registro a que se refere o Decreto instituidor do Registro de preços.</w:t>
      </w:r>
    </w:p>
    <w:p w14:paraId="46DB3287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88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Fica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ressalvada a possibilidade de alteração das condições para a concessão de reajustes em face da superveniência de normas federais aplicáveis à espécie.</w:t>
      </w:r>
    </w:p>
    <w:p w14:paraId="46DB3289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8A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10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DAS CONDIÇÕES DE RECEBIMENTO DO OBJETO DA ATA DE REGISTRO DE PREÇOS</w:t>
      </w:r>
    </w:p>
    <w:p w14:paraId="46DB328B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8C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r w:rsidRPr="00173E14">
        <w:rPr>
          <w:rFonts w:ascii="Cambria" w:hAnsi="Cambria"/>
          <w:color w:val="000000"/>
          <w:szCs w:val="24"/>
        </w:rPr>
        <w:noBreakHyphen/>
        <w:t xml:space="preserve"> O objeto desta Ata de Registro de preços será recebido pela unidade requisitante consoante o disposto no art.73, II “a” e “b”, da Lei Federal 8.666/</w:t>
      </w:r>
      <w:proofErr w:type="gramStart"/>
      <w:r w:rsidRPr="00173E14">
        <w:rPr>
          <w:rFonts w:ascii="Cambria" w:hAnsi="Cambria"/>
          <w:color w:val="000000"/>
          <w:szCs w:val="24"/>
        </w:rPr>
        <w:t>93.e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demais normas pertinentes.</w:t>
      </w:r>
    </w:p>
    <w:p w14:paraId="46DB328D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8E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 </w:t>
      </w:r>
      <w:r w:rsidRPr="00173E14">
        <w:rPr>
          <w:rFonts w:ascii="Cambria" w:hAnsi="Cambria"/>
          <w:color w:val="000000"/>
          <w:szCs w:val="24"/>
        </w:rPr>
        <w:noBreakHyphen/>
        <w:t xml:space="preserve"> A cada fornecimento serão emitidos recibos, nos termos do art. 73, II, “a” e “b”, da Lei Federal 8.666/93.</w:t>
      </w:r>
    </w:p>
    <w:p w14:paraId="46DB328F" w14:textId="77777777" w:rsidR="00961925" w:rsidRPr="00173E14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90" w14:textId="77777777" w:rsidR="00961925" w:rsidRPr="00173E14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11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DO CANCELAMENTO DA ATA DE REGISTRO DE PREÇOS</w:t>
      </w:r>
    </w:p>
    <w:p w14:paraId="46DB3291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92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r w:rsidRPr="00173E14">
        <w:rPr>
          <w:rFonts w:ascii="Cambria" w:hAnsi="Cambria"/>
          <w:color w:val="000000"/>
          <w:szCs w:val="24"/>
        </w:rPr>
        <w:noBreakHyphen/>
        <w:t xml:space="preserve"> A presente Ata de Registro de Preços poderá ser cancelada, de pleno direito:</w:t>
      </w:r>
    </w:p>
    <w:p w14:paraId="46DB3293" w14:textId="77777777" w:rsidR="00961925" w:rsidRPr="00173E14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46DB3294" w14:textId="77777777" w:rsidR="00961925" w:rsidRPr="00173E14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>Pela Administração, quando:</w:t>
      </w:r>
    </w:p>
    <w:p w14:paraId="46DB3295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96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A </w:t>
      </w:r>
      <w:r w:rsidRPr="00173E14">
        <w:rPr>
          <w:rFonts w:ascii="Cambria" w:hAnsi="Cambria"/>
          <w:color w:val="000000"/>
          <w:szCs w:val="24"/>
        </w:rPr>
        <w:noBreakHyphen/>
        <w:t xml:space="preserve"> </w:t>
      </w:r>
      <w:proofErr w:type="spellStart"/>
      <w:r w:rsidRPr="00173E14">
        <w:rPr>
          <w:rFonts w:ascii="Cambria" w:hAnsi="Cambria"/>
          <w:color w:val="000000"/>
          <w:szCs w:val="24"/>
        </w:rPr>
        <w:t>a</w:t>
      </w:r>
      <w:proofErr w:type="spellEnd"/>
      <w:r w:rsidRPr="00173E14">
        <w:rPr>
          <w:rFonts w:ascii="Cambria" w:hAnsi="Cambria"/>
          <w:color w:val="000000"/>
          <w:szCs w:val="24"/>
        </w:rPr>
        <w:t xml:space="preserve"> detentora não cumprir as obrigações constantes desta Ata de Registro de Preços;</w:t>
      </w:r>
    </w:p>
    <w:p w14:paraId="46DB3297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98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B </w:t>
      </w:r>
      <w:r w:rsidRPr="00173E14">
        <w:rPr>
          <w:rFonts w:ascii="Cambria" w:hAnsi="Cambria"/>
          <w:color w:val="000000"/>
          <w:szCs w:val="24"/>
        </w:rPr>
        <w:noBreakHyphen/>
        <w:t xml:space="preserve"> a detentora não retirar qualquer Ordem de Fornecimento, no prazo estabelecido, e a Administração não aceitar sua justificativa;</w:t>
      </w:r>
    </w:p>
    <w:p w14:paraId="46DB3299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9A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C </w:t>
      </w:r>
      <w:r w:rsidRPr="00173E14">
        <w:rPr>
          <w:rFonts w:ascii="Cambria" w:hAnsi="Cambria"/>
          <w:color w:val="000000"/>
          <w:szCs w:val="24"/>
        </w:rPr>
        <w:noBreakHyphen/>
        <w:t xml:space="preserve"> a detentora der causa a rescisão administrativa de contrato decorrente de registro de preços, a critério da Administração;</w:t>
      </w:r>
    </w:p>
    <w:p w14:paraId="46DB329B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9C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D </w:t>
      </w:r>
      <w:r w:rsidRPr="00173E14">
        <w:rPr>
          <w:rFonts w:ascii="Cambria" w:hAnsi="Cambria"/>
          <w:color w:val="000000"/>
          <w:szCs w:val="24"/>
        </w:rPr>
        <w:noBreakHyphen/>
        <w:t xml:space="preserve"> em qualquer das hipóteses de inexecução total ou parcial de contrato decorrente de registro de preços, se assim for decidido pela Administração;</w:t>
      </w:r>
    </w:p>
    <w:p w14:paraId="46DB329D" w14:textId="77777777" w:rsidR="00961925" w:rsidRPr="00173E14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9E" w14:textId="77777777" w:rsidR="00961925" w:rsidRPr="00173E14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E </w:t>
      </w:r>
      <w:r w:rsidRPr="00173E14">
        <w:rPr>
          <w:rFonts w:ascii="Cambria" w:hAnsi="Cambria"/>
          <w:color w:val="000000"/>
          <w:szCs w:val="24"/>
        </w:rPr>
        <w:noBreakHyphen/>
        <w:t xml:space="preserve"> os preços registrados se apresentarem superiores aos praticados no mercado;</w:t>
      </w:r>
    </w:p>
    <w:p w14:paraId="46DB329F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A0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F </w:t>
      </w:r>
      <w:r w:rsidRPr="00173E14">
        <w:rPr>
          <w:rFonts w:ascii="Cambria" w:hAnsi="Cambria"/>
          <w:color w:val="000000"/>
          <w:szCs w:val="24"/>
        </w:rPr>
        <w:noBreakHyphen/>
        <w:t xml:space="preserve"> por razões de interesse público devidamente demonstradas e justificadas pela Administração;</w:t>
      </w:r>
    </w:p>
    <w:p w14:paraId="46DB32A1" w14:textId="77777777" w:rsidR="00961925" w:rsidRPr="00173E14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</w:p>
    <w:p w14:paraId="46DB32A2" w14:textId="77777777" w:rsidR="00961925" w:rsidRPr="00173E14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  <w:r w:rsidRPr="00173E14">
        <w:rPr>
          <w:rFonts w:ascii="Cambria" w:hAnsi="Cambria"/>
          <w:color w:val="000000"/>
        </w:rPr>
        <w:lastRenderedPageBreak/>
        <w:t xml:space="preserve">G </w:t>
      </w:r>
      <w:r w:rsidRPr="00173E14">
        <w:rPr>
          <w:rFonts w:ascii="Cambria" w:hAnsi="Cambria"/>
          <w:color w:val="000000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14:paraId="46DB32A3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14:paraId="46DB32A4" w14:textId="77777777" w:rsidR="00961925" w:rsidRPr="00173E14" w:rsidRDefault="00961925" w:rsidP="00961925">
      <w:pPr>
        <w:pStyle w:val="Recuodecorpodetexto23"/>
        <w:spacing w:after="0" w:line="200" w:lineRule="atLeast"/>
        <w:ind w:left="0"/>
        <w:rPr>
          <w:rFonts w:ascii="Cambria" w:hAnsi="Cambria"/>
          <w:color w:val="000000"/>
        </w:rPr>
      </w:pPr>
    </w:p>
    <w:p w14:paraId="46DB32A5" w14:textId="77777777" w:rsidR="00961925" w:rsidRPr="00173E14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b/>
          <w:color w:val="000000"/>
        </w:rPr>
        <w:t>Pelas detentoras, quando</w:t>
      </w:r>
      <w:r w:rsidRPr="00173E14">
        <w:rPr>
          <w:rFonts w:ascii="Cambria" w:hAnsi="Cambria" w:cs="Arial"/>
          <w:color w:val="000000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14:paraId="46DB32A6" w14:textId="77777777" w:rsidR="00961925" w:rsidRPr="00173E14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/>
          <w:color w:val="000000"/>
        </w:rPr>
      </w:pPr>
    </w:p>
    <w:p w14:paraId="46DB32A7" w14:textId="77777777" w:rsidR="00961925" w:rsidRPr="00173E14" w:rsidRDefault="00961925" w:rsidP="00961925">
      <w:pPr>
        <w:tabs>
          <w:tab w:val="left" w:pos="717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A </w:t>
      </w:r>
      <w:r w:rsidRPr="00173E14">
        <w:rPr>
          <w:rFonts w:ascii="Cambria" w:hAnsi="Cambria"/>
          <w:color w:val="000000"/>
          <w:szCs w:val="24"/>
        </w:rPr>
        <w:noBreakHyphen/>
        <w:t xml:space="preserve"> </w:t>
      </w:r>
      <w:proofErr w:type="spellStart"/>
      <w:r w:rsidRPr="00173E14">
        <w:rPr>
          <w:rFonts w:ascii="Cambria" w:hAnsi="Cambria"/>
          <w:color w:val="000000"/>
          <w:szCs w:val="24"/>
        </w:rPr>
        <w:t>a</w:t>
      </w:r>
      <w:proofErr w:type="spellEnd"/>
      <w:r w:rsidRPr="00173E14">
        <w:rPr>
          <w:rFonts w:ascii="Cambria" w:hAnsi="Cambria"/>
          <w:color w:val="000000"/>
          <w:szCs w:val="24"/>
        </w:rPr>
        <w:t xml:space="preserve">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14:paraId="46DB32A8" w14:textId="77777777" w:rsidR="00961925" w:rsidRPr="00173E14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46DB32A9" w14:textId="77777777" w:rsidR="00961925" w:rsidRPr="00173E14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12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DA AUTORIZAÇÃO PARA FORNECIMENTO</w:t>
      </w:r>
    </w:p>
    <w:p w14:paraId="46DB32AA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AB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I</w:t>
      </w:r>
      <w:r w:rsidRPr="00173E14">
        <w:rPr>
          <w:rFonts w:ascii="Cambria" w:hAnsi="Cambria"/>
          <w:b/>
          <w:color w:val="000000"/>
          <w:szCs w:val="24"/>
        </w:rPr>
        <w:t xml:space="preserve"> </w:t>
      </w:r>
      <w:proofErr w:type="gramStart"/>
      <w:r w:rsidRPr="00173E14">
        <w:rPr>
          <w:rFonts w:ascii="Cambria" w:hAnsi="Cambria"/>
          <w:b/>
          <w:color w:val="000000"/>
          <w:szCs w:val="24"/>
        </w:rPr>
        <w:noBreakHyphen/>
      </w:r>
      <w:r w:rsidRPr="00173E14">
        <w:rPr>
          <w:rFonts w:ascii="Cambria" w:hAnsi="Cambria"/>
          <w:color w:val="000000"/>
          <w:szCs w:val="24"/>
        </w:rPr>
        <w:t xml:space="preserve"> As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aquisições do objeto da presente Ata de Registro de Preços serão autorizadas, caso a caso, pela Secretaria requisitante.</w:t>
      </w:r>
    </w:p>
    <w:p w14:paraId="46DB32AC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AD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>13- DAS DISPOSIÇÕES FINAIS</w:t>
      </w:r>
    </w:p>
    <w:p w14:paraId="46DB32AE" w14:textId="77777777" w:rsidR="00961925" w:rsidRPr="00173E14" w:rsidRDefault="00961925" w:rsidP="00961925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rPr>
          <w:rFonts w:ascii="Cambria" w:hAnsi="Cambria" w:cs="Arial"/>
          <w:color w:val="000000"/>
        </w:rPr>
      </w:pPr>
    </w:p>
    <w:p w14:paraId="46DB32AF" w14:textId="5CDEDB56" w:rsidR="00961925" w:rsidRPr="00173E14" w:rsidRDefault="0001726F" w:rsidP="00961925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 xml:space="preserve">I – </w:t>
      </w:r>
      <w:r w:rsidR="00961925" w:rsidRPr="00173E14">
        <w:rPr>
          <w:rFonts w:ascii="Cambria" w:hAnsi="Cambria" w:cs="Arial"/>
          <w:color w:val="000000"/>
        </w:rPr>
        <w:t xml:space="preserve">Integram esta Ata, o edital do Pregão nº </w:t>
      </w:r>
      <w:r w:rsidR="00112107">
        <w:rPr>
          <w:rFonts w:ascii="Cambria" w:hAnsi="Cambria" w:cs="Arial"/>
          <w:color w:val="000000"/>
        </w:rPr>
        <w:t>017/2022</w:t>
      </w:r>
      <w:r w:rsidR="00961925" w:rsidRPr="00173E14">
        <w:rPr>
          <w:rFonts w:ascii="Cambria" w:hAnsi="Cambria" w:cs="Arial"/>
          <w:color w:val="000000"/>
        </w:rPr>
        <w:t xml:space="preserve"> e as propostas das empresas classificadas no certame supranumerado.</w:t>
      </w:r>
    </w:p>
    <w:p w14:paraId="46DB32B0" w14:textId="77777777" w:rsidR="00961925" w:rsidRPr="00173E14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B1" w14:textId="5E701F7E" w:rsidR="00961925" w:rsidRPr="00173E14" w:rsidRDefault="0001726F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>
        <w:rPr>
          <w:rFonts w:ascii="Cambria" w:hAnsi="Cambria"/>
          <w:color w:val="000000"/>
          <w:szCs w:val="24"/>
        </w:rPr>
        <w:t>II –</w:t>
      </w:r>
      <w:r w:rsidR="00961925" w:rsidRPr="00173E14">
        <w:rPr>
          <w:rFonts w:ascii="Cambria" w:hAnsi="Cambria"/>
          <w:color w:val="000000"/>
          <w:szCs w:val="24"/>
        </w:rPr>
        <w:t xml:space="preserve"> Fica eleito o foro desta Comarca de Pitangui/MG para dirimir quaisquer questões decorrentes da utilização da presente Ata.</w:t>
      </w:r>
    </w:p>
    <w:p w14:paraId="46DB32B2" w14:textId="77777777" w:rsidR="00961925" w:rsidRPr="00173E14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B3" w14:textId="7B5AFC3F" w:rsidR="00961925" w:rsidRPr="00173E14" w:rsidRDefault="0001726F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>
        <w:rPr>
          <w:rFonts w:ascii="Cambria" w:hAnsi="Cambria"/>
          <w:color w:val="000000"/>
          <w:szCs w:val="24"/>
        </w:rPr>
        <w:t xml:space="preserve">III – </w:t>
      </w:r>
      <w:r w:rsidR="00961925" w:rsidRPr="00173E14">
        <w:rPr>
          <w:rFonts w:ascii="Cambria" w:hAnsi="Cambria"/>
          <w:color w:val="000000"/>
          <w:szCs w:val="24"/>
        </w:rPr>
        <w:t>Os casos omissos serão resolvidos de acordo com a Lei Federal 8.666/93, Lei 10.520/02 e demais normas aplicáveis. Subsidiariamente, aplicar-se-ão os princípios gerais de Direito.</w:t>
      </w:r>
    </w:p>
    <w:p w14:paraId="46DB32B4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B7" w14:textId="5A33B96D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Papagaios,</w:t>
      </w:r>
      <w:r w:rsidR="003D4B74">
        <w:rPr>
          <w:rFonts w:ascii="Cambria" w:hAnsi="Cambria"/>
          <w:color w:val="000000"/>
          <w:szCs w:val="24"/>
        </w:rPr>
        <w:t xml:space="preserve"> 01 de abril de 2022</w:t>
      </w:r>
      <w:r w:rsidRPr="00173E14">
        <w:rPr>
          <w:rFonts w:ascii="Cambria" w:hAnsi="Cambria"/>
          <w:color w:val="000000"/>
          <w:szCs w:val="24"/>
        </w:rPr>
        <w:t>.</w:t>
      </w:r>
    </w:p>
    <w:p w14:paraId="46DB32BA" w14:textId="77777777" w:rsidR="00961925" w:rsidRPr="00173E14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33400FDB" w14:textId="77777777" w:rsidR="0004707C" w:rsidRPr="0004707C" w:rsidRDefault="0004707C" w:rsidP="0004707C">
      <w:pPr>
        <w:pStyle w:val="Corpodetexto"/>
        <w:spacing w:after="0" w:line="200" w:lineRule="atLeast"/>
        <w:jc w:val="center"/>
        <w:rPr>
          <w:rFonts w:ascii="Cambria" w:hAnsi="Cambria" w:cs="Arial"/>
          <w:b/>
          <w:bCs/>
          <w:i/>
          <w:iCs/>
          <w:color w:val="000000"/>
        </w:rPr>
      </w:pPr>
      <w:r w:rsidRPr="0004707C">
        <w:rPr>
          <w:rFonts w:ascii="Cambria" w:hAnsi="Cambria" w:cs="Arial"/>
          <w:b/>
          <w:bCs/>
          <w:i/>
          <w:iCs/>
          <w:color w:val="000000"/>
        </w:rPr>
        <w:t xml:space="preserve">Mário Reis </w:t>
      </w:r>
      <w:proofErr w:type="spellStart"/>
      <w:r w:rsidRPr="0004707C">
        <w:rPr>
          <w:rFonts w:ascii="Cambria" w:hAnsi="Cambria" w:cs="Arial"/>
          <w:b/>
          <w:bCs/>
          <w:i/>
          <w:iCs/>
          <w:color w:val="000000"/>
        </w:rPr>
        <w:t>Filgueiras</w:t>
      </w:r>
      <w:proofErr w:type="spellEnd"/>
    </w:p>
    <w:p w14:paraId="46DB32BC" w14:textId="77777777" w:rsidR="00961925" w:rsidRPr="00173E14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 xml:space="preserve">Município de Papagaios/MG  </w:t>
      </w:r>
    </w:p>
    <w:p w14:paraId="46DB32BE" w14:textId="77777777" w:rsidR="00961925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14:paraId="4F990CC4" w14:textId="77777777" w:rsidR="009F0043" w:rsidRPr="00173E14" w:rsidRDefault="009F0043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14:paraId="46DB32BF" w14:textId="5BA627B4" w:rsidR="00961925" w:rsidRPr="009F0043" w:rsidRDefault="00C56834" w:rsidP="00961925">
      <w:pPr>
        <w:pStyle w:val="Corpodetexto"/>
        <w:spacing w:after="0" w:line="200" w:lineRule="atLeast"/>
        <w:jc w:val="center"/>
        <w:rPr>
          <w:rFonts w:ascii="Cambria" w:hAnsi="Cambria" w:cs="Arial"/>
          <w:b/>
          <w:bCs/>
          <w:i/>
          <w:iCs/>
          <w:color w:val="000000"/>
        </w:rPr>
      </w:pPr>
      <w:r>
        <w:rPr>
          <w:rFonts w:ascii="Cambria" w:hAnsi="Cambria" w:cs="Arial"/>
          <w:b/>
          <w:bCs/>
          <w:i/>
          <w:iCs/>
          <w:color w:val="000000"/>
        </w:rPr>
        <w:t>BH Soldas</w:t>
      </w:r>
      <w:r w:rsidR="00F3220D">
        <w:rPr>
          <w:rFonts w:ascii="Cambria" w:hAnsi="Cambria" w:cs="Arial"/>
          <w:b/>
          <w:bCs/>
          <w:i/>
          <w:iCs/>
          <w:color w:val="000000"/>
        </w:rPr>
        <w:t xml:space="preserve"> Equipamentos de Proteção Individual </w:t>
      </w:r>
      <w:proofErr w:type="spellStart"/>
      <w:r w:rsidR="00F3220D">
        <w:rPr>
          <w:rFonts w:ascii="Cambria" w:hAnsi="Cambria" w:cs="Arial"/>
          <w:b/>
          <w:bCs/>
          <w:i/>
          <w:iCs/>
          <w:color w:val="000000"/>
        </w:rPr>
        <w:t>Eireli</w:t>
      </w:r>
      <w:proofErr w:type="spellEnd"/>
      <w:r w:rsidR="00F3220D">
        <w:rPr>
          <w:rFonts w:ascii="Cambria" w:hAnsi="Cambria" w:cs="Arial"/>
          <w:b/>
          <w:bCs/>
          <w:i/>
          <w:iCs/>
          <w:color w:val="000000"/>
        </w:rPr>
        <w:t xml:space="preserve"> - ME</w:t>
      </w:r>
    </w:p>
    <w:p w14:paraId="2CDEB6F1" w14:textId="464600C2" w:rsidR="00F75A46" w:rsidRDefault="00F75A46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 xml:space="preserve">CNPJ/MF </w:t>
      </w:r>
      <w:r w:rsidR="00F3220D">
        <w:rPr>
          <w:rFonts w:ascii="Cambria" w:hAnsi="Cambria" w:cs="Arial"/>
          <w:color w:val="000000"/>
        </w:rPr>
        <w:t>21.151.275/0001</w:t>
      </w:r>
      <w:r w:rsidR="00481D85">
        <w:rPr>
          <w:rFonts w:ascii="Cambria" w:hAnsi="Cambria" w:cs="Arial"/>
          <w:color w:val="000000"/>
        </w:rPr>
        <w:t>-04</w:t>
      </w:r>
    </w:p>
    <w:sectPr w:rsidR="00F75A46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D7C60" w14:textId="77777777" w:rsidR="00876A24" w:rsidRDefault="00876A24">
      <w:r>
        <w:separator/>
      </w:r>
    </w:p>
  </w:endnote>
  <w:endnote w:type="continuationSeparator" w:id="0">
    <w:p w14:paraId="4DA65CD7" w14:textId="77777777" w:rsidR="00876A24" w:rsidRDefault="00876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8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B332A" w14:textId="3ECAD31A" w:rsidR="00B940AC" w:rsidRDefault="00B940AC" w:rsidP="00181C40">
    <w:pPr>
      <w:pStyle w:val="Rodap"/>
      <w:ind w:left="-142"/>
      <w:jc w:val="center"/>
      <w:rPr>
        <w:sz w:val="24"/>
      </w:rPr>
    </w:pPr>
    <w:r>
      <w:t xml:space="preserve">AV. FRANCISCO VALADARES DA FONSECA, 250 – </w:t>
    </w:r>
    <w:r w:rsidR="00181C40">
      <w:t>VASCO LOPES</w:t>
    </w:r>
    <w:r>
      <w:t xml:space="preserve"> – 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DA20D" w14:textId="77777777" w:rsidR="00876A24" w:rsidRDefault="00876A24">
      <w:r>
        <w:separator/>
      </w:r>
    </w:p>
  </w:footnote>
  <w:footnote w:type="continuationSeparator" w:id="0">
    <w:p w14:paraId="42F2886B" w14:textId="77777777" w:rsidR="00876A24" w:rsidRDefault="00876A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B940AC" w14:paraId="46DB3325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46DB3323" w14:textId="77777777" w:rsidR="00B940AC" w:rsidRDefault="00B940AC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51" behindDoc="1" locked="0" layoutInCell="1" allowOverlap="1" wp14:anchorId="46DB332B" wp14:editId="46DB332C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46DB3324" w14:textId="77777777" w:rsidR="00B940AC" w:rsidRDefault="00B940AC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B940AC" w14:paraId="46DB3328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6DB3326" w14:textId="77777777" w:rsidR="00B940AC" w:rsidRDefault="00B940AC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6DB3327" w14:textId="77777777" w:rsidR="00B940AC" w:rsidRDefault="00B940AC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46DB3329" w14:textId="416F1343" w:rsidR="00B940AC" w:rsidRDefault="00B940A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E5E7BB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1EB39BE"/>
    <w:multiLevelType w:val="hybridMultilevel"/>
    <w:tmpl w:val="D0361F26"/>
    <w:lvl w:ilvl="0" w:tplc="60E2119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7F6FAE"/>
    <w:multiLevelType w:val="hybridMultilevel"/>
    <w:tmpl w:val="755E1E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EE3"/>
    <w:rsid w:val="00003AA2"/>
    <w:rsid w:val="000058E7"/>
    <w:rsid w:val="0001726F"/>
    <w:rsid w:val="0002060E"/>
    <w:rsid w:val="00026B1B"/>
    <w:rsid w:val="000417AD"/>
    <w:rsid w:val="00044035"/>
    <w:rsid w:val="0004707C"/>
    <w:rsid w:val="00050F88"/>
    <w:rsid w:val="0005239B"/>
    <w:rsid w:val="0005728F"/>
    <w:rsid w:val="0006281E"/>
    <w:rsid w:val="00064C49"/>
    <w:rsid w:val="00071E54"/>
    <w:rsid w:val="00073CDC"/>
    <w:rsid w:val="000770C1"/>
    <w:rsid w:val="00083DD1"/>
    <w:rsid w:val="0008701C"/>
    <w:rsid w:val="00094E69"/>
    <w:rsid w:val="00095633"/>
    <w:rsid w:val="000D2FA6"/>
    <w:rsid w:val="000E427B"/>
    <w:rsid w:val="000E479B"/>
    <w:rsid w:val="0010144B"/>
    <w:rsid w:val="00112107"/>
    <w:rsid w:val="00160012"/>
    <w:rsid w:val="00173E14"/>
    <w:rsid w:val="00177C07"/>
    <w:rsid w:val="00181C40"/>
    <w:rsid w:val="001A029D"/>
    <w:rsid w:val="001A15A9"/>
    <w:rsid w:val="001A5F93"/>
    <w:rsid w:val="001B2E39"/>
    <w:rsid w:val="001B5D1E"/>
    <w:rsid w:val="001B6F69"/>
    <w:rsid w:val="001D11DC"/>
    <w:rsid w:val="001D46C5"/>
    <w:rsid w:val="001D74D0"/>
    <w:rsid w:val="00200713"/>
    <w:rsid w:val="00210FD8"/>
    <w:rsid w:val="002476CF"/>
    <w:rsid w:val="00247BEF"/>
    <w:rsid w:val="00250C02"/>
    <w:rsid w:val="00251FC9"/>
    <w:rsid w:val="0027092D"/>
    <w:rsid w:val="00273022"/>
    <w:rsid w:val="00273FDA"/>
    <w:rsid w:val="002770C2"/>
    <w:rsid w:val="002A01B8"/>
    <w:rsid w:val="002A4EC0"/>
    <w:rsid w:val="002B522C"/>
    <w:rsid w:val="002B7728"/>
    <w:rsid w:val="002C36F6"/>
    <w:rsid w:val="002C5D24"/>
    <w:rsid w:val="002D3DAC"/>
    <w:rsid w:val="002E4F4B"/>
    <w:rsid w:val="00301908"/>
    <w:rsid w:val="00305E4E"/>
    <w:rsid w:val="00306696"/>
    <w:rsid w:val="003102B1"/>
    <w:rsid w:val="003103EC"/>
    <w:rsid w:val="003209D5"/>
    <w:rsid w:val="003243CA"/>
    <w:rsid w:val="00345654"/>
    <w:rsid w:val="003457EA"/>
    <w:rsid w:val="00346EE3"/>
    <w:rsid w:val="00357D85"/>
    <w:rsid w:val="003703A3"/>
    <w:rsid w:val="003814CD"/>
    <w:rsid w:val="0039711B"/>
    <w:rsid w:val="003A6773"/>
    <w:rsid w:val="003B0F42"/>
    <w:rsid w:val="003C5BCC"/>
    <w:rsid w:val="003C6857"/>
    <w:rsid w:val="003C72FB"/>
    <w:rsid w:val="003D1005"/>
    <w:rsid w:val="003D4B74"/>
    <w:rsid w:val="003E3FEC"/>
    <w:rsid w:val="003F46E8"/>
    <w:rsid w:val="003F55D1"/>
    <w:rsid w:val="004114C2"/>
    <w:rsid w:val="00431570"/>
    <w:rsid w:val="00447CF8"/>
    <w:rsid w:val="004526D9"/>
    <w:rsid w:val="00453819"/>
    <w:rsid w:val="004539B5"/>
    <w:rsid w:val="0046055F"/>
    <w:rsid w:val="00460ED7"/>
    <w:rsid w:val="00466370"/>
    <w:rsid w:val="00481D85"/>
    <w:rsid w:val="004868C0"/>
    <w:rsid w:val="004A0C06"/>
    <w:rsid w:val="004B39EA"/>
    <w:rsid w:val="004C1DAF"/>
    <w:rsid w:val="004D5CDA"/>
    <w:rsid w:val="004E220D"/>
    <w:rsid w:val="004E6A8A"/>
    <w:rsid w:val="004F10A0"/>
    <w:rsid w:val="004F29E5"/>
    <w:rsid w:val="004F42C4"/>
    <w:rsid w:val="004F7F5C"/>
    <w:rsid w:val="005012C1"/>
    <w:rsid w:val="005101A8"/>
    <w:rsid w:val="005115CF"/>
    <w:rsid w:val="00522D4C"/>
    <w:rsid w:val="00542B7A"/>
    <w:rsid w:val="00573148"/>
    <w:rsid w:val="005937A6"/>
    <w:rsid w:val="005A0CC7"/>
    <w:rsid w:val="005A3440"/>
    <w:rsid w:val="005A36C1"/>
    <w:rsid w:val="005C5069"/>
    <w:rsid w:val="005D2793"/>
    <w:rsid w:val="005E4232"/>
    <w:rsid w:val="005F1399"/>
    <w:rsid w:val="005F7E83"/>
    <w:rsid w:val="00614622"/>
    <w:rsid w:val="00615691"/>
    <w:rsid w:val="006409D5"/>
    <w:rsid w:val="006460FC"/>
    <w:rsid w:val="00647358"/>
    <w:rsid w:val="00656F20"/>
    <w:rsid w:val="0066230F"/>
    <w:rsid w:val="0066409A"/>
    <w:rsid w:val="006709C5"/>
    <w:rsid w:val="00676EF3"/>
    <w:rsid w:val="00694DC5"/>
    <w:rsid w:val="006A06B2"/>
    <w:rsid w:val="006B2AF9"/>
    <w:rsid w:val="006C3979"/>
    <w:rsid w:val="006D292C"/>
    <w:rsid w:val="006D7103"/>
    <w:rsid w:val="006E6F38"/>
    <w:rsid w:val="006E7153"/>
    <w:rsid w:val="006F2F8D"/>
    <w:rsid w:val="006F7B8E"/>
    <w:rsid w:val="006F7D62"/>
    <w:rsid w:val="00700961"/>
    <w:rsid w:val="007301AD"/>
    <w:rsid w:val="0075147A"/>
    <w:rsid w:val="00764C26"/>
    <w:rsid w:val="00765FCA"/>
    <w:rsid w:val="0077017E"/>
    <w:rsid w:val="00775080"/>
    <w:rsid w:val="00775184"/>
    <w:rsid w:val="00777A1B"/>
    <w:rsid w:val="00781F43"/>
    <w:rsid w:val="00790E98"/>
    <w:rsid w:val="00796EC9"/>
    <w:rsid w:val="007A3F57"/>
    <w:rsid w:val="007B5DF6"/>
    <w:rsid w:val="007B6484"/>
    <w:rsid w:val="007C3BAE"/>
    <w:rsid w:val="007D123F"/>
    <w:rsid w:val="007D35B8"/>
    <w:rsid w:val="007E65F8"/>
    <w:rsid w:val="007E7333"/>
    <w:rsid w:val="007F6918"/>
    <w:rsid w:val="008020A0"/>
    <w:rsid w:val="00804E05"/>
    <w:rsid w:val="008105C9"/>
    <w:rsid w:val="00816A61"/>
    <w:rsid w:val="00823D9E"/>
    <w:rsid w:val="00844F2C"/>
    <w:rsid w:val="008523F2"/>
    <w:rsid w:val="00853118"/>
    <w:rsid w:val="008537C3"/>
    <w:rsid w:val="00865AE6"/>
    <w:rsid w:val="00866B29"/>
    <w:rsid w:val="008763DC"/>
    <w:rsid w:val="00876A24"/>
    <w:rsid w:val="00891BB4"/>
    <w:rsid w:val="008A4BCA"/>
    <w:rsid w:val="008D2D20"/>
    <w:rsid w:val="008D3DC2"/>
    <w:rsid w:val="008D6E6C"/>
    <w:rsid w:val="008E594C"/>
    <w:rsid w:val="00911E97"/>
    <w:rsid w:val="0091406E"/>
    <w:rsid w:val="00922F62"/>
    <w:rsid w:val="00926B07"/>
    <w:rsid w:val="009345DA"/>
    <w:rsid w:val="00934867"/>
    <w:rsid w:val="00935B88"/>
    <w:rsid w:val="009615FB"/>
    <w:rsid w:val="00961925"/>
    <w:rsid w:val="00980456"/>
    <w:rsid w:val="00990AED"/>
    <w:rsid w:val="009B1C3D"/>
    <w:rsid w:val="009C09EF"/>
    <w:rsid w:val="009C2EFD"/>
    <w:rsid w:val="009D0A08"/>
    <w:rsid w:val="009D484C"/>
    <w:rsid w:val="009E14AD"/>
    <w:rsid w:val="009F0043"/>
    <w:rsid w:val="009F6616"/>
    <w:rsid w:val="00A15133"/>
    <w:rsid w:val="00A23322"/>
    <w:rsid w:val="00A26A5D"/>
    <w:rsid w:val="00A309C3"/>
    <w:rsid w:val="00A31AC8"/>
    <w:rsid w:val="00A33EC6"/>
    <w:rsid w:val="00A34C17"/>
    <w:rsid w:val="00A45B28"/>
    <w:rsid w:val="00A61E0C"/>
    <w:rsid w:val="00A644AA"/>
    <w:rsid w:val="00A64F5E"/>
    <w:rsid w:val="00A71E72"/>
    <w:rsid w:val="00AC0E53"/>
    <w:rsid w:val="00AC65DE"/>
    <w:rsid w:val="00AC7096"/>
    <w:rsid w:val="00AD0F4F"/>
    <w:rsid w:val="00AD2662"/>
    <w:rsid w:val="00B00BE4"/>
    <w:rsid w:val="00B27EB9"/>
    <w:rsid w:val="00B328B9"/>
    <w:rsid w:val="00B32E89"/>
    <w:rsid w:val="00B53566"/>
    <w:rsid w:val="00B92C88"/>
    <w:rsid w:val="00B940AC"/>
    <w:rsid w:val="00BA129C"/>
    <w:rsid w:val="00BA3FC8"/>
    <w:rsid w:val="00BA623F"/>
    <w:rsid w:val="00BD0194"/>
    <w:rsid w:val="00BD06EE"/>
    <w:rsid w:val="00C147CE"/>
    <w:rsid w:val="00C275E2"/>
    <w:rsid w:val="00C31066"/>
    <w:rsid w:val="00C31FB8"/>
    <w:rsid w:val="00C37DC7"/>
    <w:rsid w:val="00C513D4"/>
    <w:rsid w:val="00C56834"/>
    <w:rsid w:val="00C7580C"/>
    <w:rsid w:val="00C75892"/>
    <w:rsid w:val="00C80443"/>
    <w:rsid w:val="00C905B3"/>
    <w:rsid w:val="00CD19D5"/>
    <w:rsid w:val="00CE7F25"/>
    <w:rsid w:val="00CF5B1A"/>
    <w:rsid w:val="00D01E09"/>
    <w:rsid w:val="00D17C0D"/>
    <w:rsid w:val="00D31BF6"/>
    <w:rsid w:val="00D358F0"/>
    <w:rsid w:val="00D5154D"/>
    <w:rsid w:val="00D55E83"/>
    <w:rsid w:val="00D85C00"/>
    <w:rsid w:val="00D951D7"/>
    <w:rsid w:val="00DB1435"/>
    <w:rsid w:val="00DC18A7"/>
    <w:rsid w:val="00DC1F61"/>
    <w:rsid w:val="00DD4852"/>
    <w:rsid w:val="00DD76A2"/>
    <w:rsid w:val="00DE2653"/>
    <w:rsid w:val="00DE3EED"/>
    <w:rsid w:val="00DE67DD"/>
    <w:rsid w:val="00DF1244"/>
    <w:rsid w:val="00DF46D5"/>
    <w:rsid w:val="00E14E84"/>
    <w:rsid w:val="00E548A9"/>
    <w:rsid w:val="00E727C3"/>
    <w:rsid w:val="00E83D4F"/>
    <w:rsid w:val="00E97F12"/>
    <w:rsid w:val="00EB2761"/>
    <w:rsid w:val="00EB3B2C"/>
    <w:rsid w:val="00EC1A8A"/>
    <w:rsid w:val="00EC41C4"/>
    <w:rsid w:val="00EE09C2"/>
    <w:rsid w:val="00EE128B"/>
    <w:rsid w:val="00F024D9"/>
    <w:rsid w:val="00F04523"/>
    <w:rsid w:val="00F07077"/>
    <w:rsid w:val="00F1182B"/>
    <w:rsid w:val="00F255A0"/>
    <w:rsid w:val="00F263B2"/>
    <w:rsid w:val="00F3220D"/>
    <w:rsid w:val="00F32291"/>
    <w:rsid w:val="00F330D2"/>
    <w:rsid w:val="00F46245"/>
    <w:rsid w:val="00F71E73"/>
    <w:rsid w:val="00F75A46"/>
    <w:rsid w:val="00F83F8D"/>
    <w:rsid w:val="00F858CD"/>
    <w:rsid w:val="00FA1BFE"/>
    <w:rsid w:val="00FB3378"/>
    <w:rsid w:val="00FB4EAF"/>
    <w:rsid w:val="00FB7541"/>
    <w:rsid w:val="00FB7A46"/>
    <w:rsid w:val="00FC20C9"/>
    <w:rsid w:val="00FD6B30"/>
    <w:rsid w:val="00FE2064"/>
    <w:rsid w:val="00FE2F33"/>
    <w:rsid w:val="00FE79F1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B2BAF"/>
  <w15:docId w15:val="{43B37E30-029D-4B94-BE8D-4727DFFC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5">
    <w:name w:val="heading 5"/>
    <w:basedOn w:val="Normal"/>
    <w:next w:val="Normal"/>
    <w:link w:val="Ttulo5Char"/>
    <w:autoRedefine/>
    <w:qFormat/>
    <w:rsid w:val="00961925"/>
    <w:pPr>
      <w:keepNext/>
      <w:keepLines/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sz w:val="28"/>
      <w:szCs w:val="24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00126"/>
  </w:style>
  <w:style w:type="character" w:customStyle="1" w:styleId="RodapChar">
    <w:name w:val="Rodapé Char"/>
    <w:basedOn w:val="Fontepargpadro"/>
    <w:link w:val="Rodap"/>
    <w:qFormat/>
    <w:rsid w:val="00E00126"/>
  </w:style>
  <w:style w:type="character" w:customStyle="1" w:styleId="TextodebaloChar">
    <w:name w:val="Texto de balão Char"/>
    <w:basedOn w:val="Fontepargpadro"/>
    <w:link w:val="Textodebalo"/>
    <w:uiPriority w:val="99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78564D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uiPriority w:val="22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link w:val="Corpodetexto2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="160" w:afterAutospacing="1"/>
    </w:pPr>
    <w:rPr>
      <w:rFonts w:ascii="Times New Roman" w:hAnsi="Times New Roman" w:cs="Times New Roman"/>
      <w:szCs w:val="24"/>
    </w:rPr>
  </w:style>
  <w:style w:type="paragraph" w:styleId="Corpodetexto2">
    <w:name w:val="Body Text 2"/>
    <w:basedOn w:val="Normal"/>
    <w:link w:val="Corpodetexto2Char"/>
    <w:unhideWhenUsed/>
    <w:qFormat/>
    <w:rsid w:val="0078564D"/>
    <w:pPr>
      <w:suppressAutoHyphens/>
      <w:spacing w:after="120" w:line="48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="160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table" w:styleId="Tabelacomgrade">
    <w:name w:val="Table Grid"/>
    <w:basedOn w:val="Tabelanormal"/>
    <w:uiPriority w:val="39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uonormal1">
    <w:name w:val="Recuo normal1"/>
    <w:basedOn w:val="Normal"/>
    <w:rsid w:val="00B92C88"/>
    <w:pPr>
      <w:tabs>
        <w:tab w:val="left" w:pos="9190"/>
      </w:tabs>
      <w:suppressAutoHyphens/>
      <w:autoSpaceDE w:val="0"/>
      <w:spacing w:after="120"/>
      <w:ind w:left="720" w:firstLine="567"/>
    </w:pPr>
    <w:rPr>
      <w:color w:val="000000"/>
      <w:szCs w:val="24"/>
      <w:lang w:val="pt-PT" w:eastAsia="ar-SA"/>
    </w:rPr>
  </w:style>
  <w:style w:type="paragraph" w:styleId="NormalWeb">
    <w:name w:val="Normal (Web)"/>
    <w:basedOn w:val="Normal"/>
    <w:uiPriority w:val="99"/>
    <w:rsid w:val="003B0F42"/>
    <w:pPr>
      <w:suppressAutoHyphens/>
      <w:spacing w:before="280" w:after="280"/>
    </w:pPr>
    <w:rPr>
      <w:rFonts w:ascii="Arial Unicode MS" w:eastAsia="Arial Unicode MS" w:hAnsi="Arial Unicode MS" w:cs="Arial Unicode MS"/>
      <w:szCs w:val="24"/>
      <w:lang w:eastAsia="zh-CN"/>
    </w:rPr>
  </w:style>
  <w:style w:type="paragraph" w:styleId="Corpodetexto3">
    <w:name w:val="Body Text 3"/>
    <w:basedOn w:val="Normal"/>
    <w:link w:val="Corpodetexto3Char"/>
    <w:unhideWhenUsed/>
    <w:rsid w:val="00C3106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C31066"/>
    <w:rPr>
      <w:rFonts w:ascii="Arial" w:eastAsia="Times New Roman" w:hAnsi="Arial" w:cs="Arial"/>
      <w:sz w:val="16"/>
      <w:szCs w:val="16"/>
      <w:lang w:eastAsia="pt-BR"/>
    </w:rPr>
  </w:style>
  <w:style w:type="paragraph" w:customStyle="1" w:styleId="Corpodetexto24">
    <w:name w:val="Corpo de texto 24"/>
    <w:basedOn w:val="Normal"/>
    <w:rsid w:val="00C31066"/>
    <w:pPr>
      <w:spacing w:line="360" w:lineRule="auto"/>
      <w:jc w:val="both"/>
    </w:pPr>
    <w:rPr>
      <w:rFonts w:cs="Times New Roman"/>
    </w:rPr>
  </w:style>
  <w:style w:type="character" w:customStyle="1" w:styleId="Ttulo5Char">
    <w:name w:val="Título 5 Char"/>
    <w:basedOn w:val="Fontepargpadro"/>
    <w:link w:val="Ttulo5"/>
    <w:rsid w:val="00961925"/>
    <w:rPr>
      <w:rFonts w:ascii="Garamond" w:eastAsia="Times New Roman" w:hAnsi="Garamond" w:cs="Arial"/>
      <w:b/>
      <w:color w:val="000000"/>
      <w:sz w:val="28"/>
      <w:szCs w:val="24"/>
      <w:lang w:eastAsia="pt-BR"/>
    </w:rPr>
  </w:style>
  <w:style w:type="character" w:styleId="Hyperlink">
    <w:name w:val="Hyperlink"/>
    <w:uiPriority w:val="99"/>
    <w:rsid w:val="00961925"/>
    <w:rPr>
      <w:strike w:val="0"/>
      <w:dstrike w:val="0"/>
      <w:color w:val="000099"/>
      <w:u w:val="none"/>
    </w:rPr>
  </w:style>
  <w:style w:type="paragraph" w:customStyle="1" w:styleId="Corpodetexto25">
    <w:name w:val="Corpo de texto 25"/>
    <w:basedOn w:val="Normal"/>
    <w:rsid w:val="00961925"/>
    <w:pPr>
      <w:suppressAutoHyphens/>
      <w:spacing w:line="360" w:lineRule="auto"/>
      <w:jc w:val="both"/>
    </w:pPr>
    <w:rPr>
      <w:rFonts w:cs="Times New Roman"/>
      <w:kern w:val="1"/>
      <w:szCs w:val="24"/>
      <w:lang w:eastAsia="ar-SA"/>
    </w:rPr>
  </w:style>
  <w:style w:type="paragraph" w:customStyle="1" w:styleId="Default">
    <w:name w:val="Default"/>
    <w:rsid w:val="0096192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font5">
    <w:name w:val="font5"/>
    <w:basedOn w:val="Normal"/>
    <w:rsid w:val="00961925"/>
    <w:pPr>
      <w:spacing w:before="100" w:beforeAutospacing="1" w:after="100" w:afterAutospacing="1"/>
    </w:pPr>
    <w:rPr>
      <w:rFonts w:ascii="Verdana" w:hAnsi="Verdana" w:cs="Times New Roman"/>
      <w:color w:val="000000"/>
      <w:sz w:val="16"/>
      <w:szCs w:val="16"/>
    </w:rPr>
  </w:style>
  <w:style w:type="paragraph" w:customStyle="1" w:styleId="xl75">
    <w:name w:val="xl75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76">
    <w:name w:val="xl76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7">
    <w:name w:val="xl77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8">
    <w:name w:val="xl78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9">
    <w:name w:val="xl79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0">
    <w:name w:val="xl80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1">
    <w:name w:val="xl81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2">
    <w:name w:val="xl82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3">
    <w:name w:val="xl83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4">
    <w:name w:val="xl84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Titulo1Boletim">
    <w:name w:val="Titulo1_Boletim"/>
    <w:basedOn w:val="Ttulo1"/>
    <w:autoRedefine/>
    <w:rsid w:val="00961925"/>
    <w:pPr>
      <w:keepLines/>
      <w:shd w:val="clear" w:color="auto" w:fill="000000"/>
      <w:tabs>
        <w:tab w:val="clear" w:pos="432"/>
        <w:tab w:val="left" w:pos="1270"/>
      </w:tabs>
      <w:suppressAutoHyphens w:val="0"/>
      <w:spacing w:before="360" w:after="360"/>
      <w:ind w:left="0" w:firstLine="0"/>
    </w:pPr>
    <w:rPr>
      <w:rFonts w:ascii="Verdana" w:hAnsi="Verdana" w:cs="Arial"/>
      <w:bCs/>
      <w:color w:val="FFFFFF"/>
      <w:kern w:val="28"/>
      <w:sz w:val="20"/>
      <w:szCs w:val="24"/>
      <w:lang w:eastAsia="en-US"/>
    </w:rPr>
  </w:style>
  <w:style w:type="paragraph" w:customStyle="1" w:styleId="DecretaBoletim">
    <w:name w:val="Decreta_Boletim"/>
    <w:basedOn w:val="TextoBoletim"/>
    <w:autoRedefine/>
    <w:rsid w:val="00961925"/>
    <w:pPr>
      <w:suppressAutoHyphens w:val="0"/>
      <w:spacing w:before="240" w:after="240"/>
      <w:ind w:firstLine="0"/>
      <w:jc w:val="center"/>
    </w:pPr>
    <w:rPr>
      <w:b w:val="0"/>
      <w:caps/>
      <w:snapToGrid w:val="0"/>
      <w:sz w:val="20"/>
      <w:lang w:eastAsia="en-US"/>
    </w:rPr>
  </w:style>
  <w:style w:type="paragraph" w:customStyle="1" w:styleId="MarcadorEstiloTexto">
    <w:name w:val="Marcador_Estilo_Texto"/>
    <w:basedOn w:val="TextoBoletim"/>
    <w:autoRedefine/>
    <w:rsid w:val="00961925"/>
    <w:pPr>
      <w:suppressAutoHyphens w:val="0"/>
      <w:spacing w:before="240" w:after="240"/>
      <w:ind w:left="612" w:firstLine="0"/>
    </w:pPr>
    <w:rPr>
      <w:snapToGrid w:val="0"/>
      <w:sz w:val="20"/>
      <w:lang w:eastAsia="en-US"/>
    </w:rPr>
  </w:style>
  <w:style w:type="paragraph" w:customStyle="1" w:styleId="MarcadorSeta">
    <w:name w:val="MarcadorSeta"/>
    <w:basedOn w:val="Normal"/>
    <w:autoRedefine/>
    <w:rsid w:val="00961925"/>
    <w:pPr>
      <w:tabs>
        <w:tab w:val="num" w:pos="360"/>
        <w:tab w:val="left" w:pos="970"/>
      </w:tabs>
      <w:spacing w:before="240" w:after="120"/>
      <w:ind w:left="969" w:hanging="357"/>
      <w:jc w:val="both"/>
    </w:pPr>
    <w:rPr>
      <w:rFonts w:ascii="Tahoma" w:hAnsi="Tahoma" w:cs="Times New Roman"/>
      <w:sz w:val="18"/>
      <w:szCs w:val="24"/>
    </w:rPr>
  </w:style>
  <w:style w:type="paragraph" w:customStyle="1" w:styleId="TextoTabelaBoletim">
    <w:name w:val="TextoTabelaBoletim"/>
    <w:basedOn w:val="TabelaBoletim"/>
    <w:autoRedefine/>
    <w:rsid w:val="00961925"/>
    <w:pPr>
      <w:shd w:val="clear" w:color="auto" w:fill="auto"/>
      <w:jc w:val="left"/>
    </w:pPr>
    <w:rPr>
      <w:b w:val="0"/>
      <w:caps w:val="0"/>
      <w:sz w:val="20"/>
    </w:rPr>
  </w:style>
  <w:style w:type="paragraph" w:customStyle="1" w:styleId="TabelaBoletim">
    <w:name w:val="Tabela_Boletim"/>
    <w:basedOn w:val="Tabela"/>
    <w:autoRedefine/>
    <w:rsid w:val="00961925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rsid w:val="00961925"/>
    <w:pPr>
      <w:jc w:val="center"/>
    </w:pPr>
    <w:rPr>
      <w:rFonts w:ascii="Tahoma" w:hAnsi="Tahoma"/>
      <w:b/>
      <w:sz w:val="18"/>
      <w:lang w:val="pt-PT"/>
    </w:rPr>
  </w:style>
  <w:style w:type="paragraph" w:styleId="Recuonormal">
    <w:name w:val="Normal Indent"/>
    <w:basedOn w:val="Normal"/>
    <w:rsid w:val="00961925"/>
    <w:pPr>
      <w:tabs>
        <w:tab w:val="left" w:pos="1270"/>
      </w:tabs>
      <w:autoSpaceDE w:val="0"/>
      <w:autoSpaceDN w:val="0"/>
      <w:adjustRightInd w:val="0"/>
      <w:spacing w:after="120"/>
      <w:ind w:left="720" w:firstLine="567"/>
    </w:pPr>
    <w:rPr>
      <w:color w:val="000000"/>
      <w:szCs w:val="24"/>
      <w:lang w:val="pt-PT"/>
    </w:rPr>
  </w:style>
  <w:style w:type="paragraph" w:styleId="Recuodecorpodetexto3">
    <w:name w:val="Body Text Indent 3"/>
    <w:basedOn w:val="Normal"/>
    <w:link w:val="Recuodecorpodetexto3Char"/>
    <w:rsid w:val="00961925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61925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rsid w:val="00961925"/>
    <w:pPr>
      <w:spacing w:after="120" w:line="480" w:lineRule="auto"/>
      <w:ind w:left="283"/>
    </w:pPr>
    <w:rPr>
      <w:rFonts w:ascii="Times New Roman" w:hAnsi="Times New Roman" w:cs="Times New Roman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96192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rsid w:val="00961925"/>
    <w:pPr>
      <w:spacing w:before="100" w:beforeAutospacing="1" w:after="100" w:afterAutospacing="1"/>
      <w:ind w:left="720" w:right="720"/>
      <w:jc w:val="both"/>
    </w:pPr>
    <w:rPr>
      <w:b/>
      <w:bCs/>
    </w:rPr>
  </w:style>
  <w:style w:type="paragraph" w:styleId="Textodecomentrio">
    <w:name w:val="annotation text"/>
    <w:basedOn w:val="Normal"/>
    <w:link w:val="TextodecomentrioChar"/>
    <w:rsid w:val="00961925"/>
    <w:rPr>
      <w:rFonts w:ascii="Times New Roman" w:hAnsi="Times New Roman" w:cs="Times New Roman"/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96192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96192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6192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WW8Num2z0">
    <w:name w:val="WW8Num2z0"/>
    <w:rsid w:val="00961925"/>
    <w:rPr>
      <w:b w:val="0"/>
    </w:rPr>
  </w:style>
  <w:style w:type="paragraph" w:customStyle="1" w:styleId="Corpodetexto34">
    <w:name w:val="Corpo de texto 34"/>
    <w:basedOn w:val="Normal"/>
    <w:rsid w:val="00961925"/>
    <w:pPr>
      <w:overflowPunct w:val="0"/>
      <w:autoSpaceDE w:val="0"/>
      <w:autoSpaceDN w:val="0"/>
      <w:adjustRightInd w:val="0"/>
      <w:jc w:val="both"/>
      <w:textAlignment w:val="baseline"/>
    </w:pPr>
    <w:rPr>
      <w:rFonts w:cs="Times New Roman"/>
    </w:rPr>
  </w:style>
  <w:style w:type="paragraph" w:styleId="Commarcadores">
    <w:name w:val="List Bullet"/>
    <w:basedOn w:val="Normal"/>
    <w:rsid w:val="00961925"/>
    <w:pPr>
      <w:numPr>
        <w:numId w:val="1"/>
      </w:numPr>
    </w:pPr>
    <w:rPr>
      <w:rFonts w:ascii="Times New Roman" w:hAnsi="Times New Roman" w:cs="Times New Roman"/>
      <w:szCs w:val="24"/>
    </w:rPr>
  </w:style>
  <w:style w:type="character" w:customStyle="1" w:styleId="apple-converted-space">
    <w:name w:val="apple-converted-space"/>
    <w:rsid w:val="00961925"/>
  </w:style>
  <w:style w:type="paragraph" w:customStyle="1" w:styleId="Textbody">
    <w:name w:val="Text body"/>
    <w:basedOn w:val="Normal"/>
    <w:rsid w:val="00C37DC7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Mangal"/>
      <w:kern w:val="3"/>
      <w:szCs w:val="24"/>
      <w:lang w:eastAsia="zh-CN" w:bidi="hi-IN"/>
    </w:rPr>
  </w:style>
  <w:style w:type="paragraph" w:customStyle="1" w:styleId="Textbodyindent">
    <w:name w:val="Text body indent"/>
    <w:basedOn w:val="Normal"/>
    <w:rsid w:val="00C37DC7"/>
    <w:pPr>
      <w:suppressAutoHyphens/>
      <w:autoSpaceDN w:val="0"/>
      <w:ind w:firstLine="1440"/>
      <w:jc w:val="both"/>
      <w:textAlignment w:val="baseline"/>
    </w:pPr>
    <w:rPr>
      <w:rFonts w:eastAsia="Arial"/>
      <w:kern w:val="3"/>
      <w:szCs w:val="24"/>
      <w:lang w:eastAsia="zh-CN" w:bidi="hi-IN"/>
    </w:rPr>
  </w:style>
  <w:style w:type="paragraph" w:customStyle="1" w:styleId="Standard">
    <w:name w:val="Standard"/>
    <w:rsid w:val="00094E69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styleId="MenoPendente">
    <w:name w:val="Unresolved Mention"/>
    <w:basedOn w:val="Fontepargpadro"/>
    <w:uiPriority w:val="99"/>
    <w:semiHidden/>
    <w:unhideWhenUsed/>
    <w:rsid w:val="00306696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8D2D2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0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2245</Words>
  <Characters>12123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Licitacao Papagaios</cp:lastModifiedBy>
  <cp:revision>14</cp:revision>
  <cp:lastPrinted>2022-04-04T13:38:00Z</cp:lastPrinted>
  <dcterms:created xsi:type="dcterms:W3CDTF">2022-04-04T13:42:00Z</dcterms:created>
  <dcterms:modified xsi:type="dcterms:W3CDTF">2022-04-04T13:46:00Z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