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062DB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062DBE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062DBE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062DB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062DBE">
        <w:rPr>
          <w:rFonts w:ascii="Cambria" w:hAnsi="Cambria"/>
          <w:color w:val="000000"/>
          <w:szCs w:val="24"/>
        </w:rPr>
        <w:t>047</w:t>
      </w:r>
      <w:r w:rsidR="00D85C00" w:rsidRPr="00062DBE">
        <w:rPr>
          <w:rFonts w:ascii="Cambria" w:hAnsi="Cambria"/>
          <w:color w:val="000000"/>
          <w:szCs w:val="24"/>
        </w:rPr>
        <w:t>/2021</w:t>
      </w:r>
      <w:r w:rsidRPr="00062DBE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PREGÃO Nº </w:t>
      </w:r>
      <w:r w:rsidR="00D7042F" w:rsidRPr="00062DBE">
        <w:rPr>
          <w:rFonts w:ascii="Cambria" w:hAnsi="Cambria"/>
          <w:color w:val="000000"/>
          <w:szCs w:val="24"/>
        </w:rPr>
        <w:t>058/2021</w:t>
      </w:r>
      <w:r w:rsidRPr="00062DBE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PROCESSO Nº </w:t>
      </w:r>
      <w:r w:rsidR="00D7042F" w:rsidRPr="00062DBE">
        <w:rPr>
          <w:rFonts w:ascii="Cambria" w:hAnsi="Cambria"/>
          <w:color w:val="000000"/>
          <w:szCs w:val="24"/>
        </w:rPr>
        <w:t>109/2021</w:t>
      </w:r>
      <w:r w:rsidRPr="00062DB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062DB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714BEB0D" w:rsidR="00961925" w:rsidRPr="00062DB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 xml:space="preserve">Aos </w:t>
      </w:r>
      <w:r w:rsidR="004C0F9B" w:rsidRPr="00062DBE">
        <w:rPr>
          <w:rFonts w:ascii="Cambria" w:hAnsi="Cambria" w:cs="Arial"/>
          <w:color w:val="000000"/>
        </w:rPr>
        <w:t>24 (vinte e quatro)</w:t>
      </w:r>
      <w:r w:rsidRPr="00062DBE">
        <w:rPr>
          <w:rFonts w:ascii="Cambria" w:hAnsi="Cambria" w:cs="Arial"/>
          <w:color w:val="000000"/>
        </w:rPr>
        <w:t xml:space="preserve"> dias do mês de </w:t>
      </w:r>
      <w:r w:rsidR="004C0F9B" w:rsidRPr="00062DBE">
        <w:rPr>
          <w:rFonts w:ascii="Cambria" w:hAnsi="Cambria" w:cs="Arial"/>
          <w:color w:val="000000"/>
        </w:rPr>
        <w:t xml:space="preserve">setembro </w:t>
      </w:r>
      <w:r w:rsidRPr="00062DBE">
        <w:rPr>
          <w:rFonts w:ascii="Cambria" w:hAnsi="Cambria" w:cs="Arial"/>
          <w:color w:val="000000"/>
        </w:rPr>
        <w:t xml:space="preserve">de </w:t>
      </w:r>
      <w:r w:rsidR="00D85C00" w:rsidRPr="00062DBE">
        <w:rPr>
          <w:rFonts w:ascii="Cambria" w:hAnsi="Cambria" w:cs="Arial"/>
          <w:color w:val="000000"/>
        </w:rPr>
        <w:t>2021</w:t>
      </w:r>
      <w:r w:rsidRPr="00062DB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062DB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062DBE">
        <w:rPr>
          <w:rFonts w:ascii="Cambria" w:hAnsi="Cambria" w:cs="Arial"/>
          <w:color w:val="000000"/>
        </w:rPr>
        <w:t xml:space="preserve">, o Exmo. Sr. Prefeito Municipal, Sr. </w:t>
      </w:r>
      <w:r w:rsidR="004C0F9B" w:rsidRPr="00062DBE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062DBE">
        <w:rPr>
          <w:rFonts w:ascii="Cambria" w:hAnsi="Cambria" w:cs="Arial"/>
          <w:color w:val="000000"/>
        </w:rPr>
        <w:t>Filgueiras</w:t>
      </w:r>
      <w:proofErr w:type="spellEnd"/>
      <w:r w:rsidRPr="00062DB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062DBE">
        <w:rPr>
          <w:rFonts w:ascii="Cambria" w:hAnsi="Cambria" w:cs="Arial"/>
          <w:color w:val="000000"/>
        </w:rPr>
        <w:t>058/2021</w:t>
      </w:r>
      <w:r w:rsidRPr="00062DB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062DBE">
        <w:rPr>
          <w:rFonts w:ascii="Cambria" w:hAnsi="Cambria" w:cs="Arial"/>
          <w:color w:val="000000"/>
        </w:rPr>
        <w:t>109/2021</w:t>
      </w:r>
      <w:r w:rsidRPr="00062DBE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E6335" w:rsidRPr="00062DBE">
        <w:rPr>
          <w:rFonts w:ascii="Cambria" w:hAnsi="Cambria" w:cs="Arial"/>
          <w:b/>
          <w:bCs/>
          <w:color w:val="000000"/>
        </w:rPr>
        <w:t>TAJE SOLUÇÕES COMÉRCIO VAREJISTA LTDA</w:t>
      </w:r>
      <w:r w:rsidR="002E6335" w:rsidRPr="00062DBE">
        <w:rPr>
          <w:rFonts w:ascii="Cambria" w:hAnsi="Cambria" w:cs="Arial"/>
          <w:color w:val="000000"/>
        </w:rPr>
        <w:t>, localizado na Rua G, n° 99, no Bairro Nossa Senhora de Lourdes, na cidade de Sete Lagoas, estado de Minas Gerais, cujo CNPJ é 30.321.785/0001-65, neste ato representado por Thiago Guilherme Soares de Souza inscrito no CPF/MF sob o nº. 094.872.106-52, conforme quadro abaixo</w:t>
      </w:r>
      <w:r w:rsidRPr="00062DBE">
        <w:rPr>
          <w:rFonts w:ascii="Cambria" w:hAnsi="Cambria" w:cs="Arial"/>
          <w:color w:val="000000"/>
        </w:rPr>
        <w:t>:</w:t>
      </w:r>
    </w:p>
    <w:p w14:paraId="46DB3202" w14:textId="1EADCBDA" w:rsidR="00961925" w:rsidRPr="00062DB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520"/>
        <w:gridCol w:w="1104"/>
        <w:gridCol w:w="914"/>
        <w:gridCol w:w="912"/>
        <w:gridCol w:w="858"/>
        <w:gridCol w:w="912"/>
        <w:gridCol w:w="858"/>
        <w:gridCol w:w="912"/>
      </w:tblGrid>
      <w:tr w:rsidR="00BA7B62" w:rsidRPr="00FB70AA" w14:paraId="70B0603F" w14:textId="77777777" w:rsidTr="00BA7B62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6419821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  <w:hideMark/>
          </w:tcPr>
          <w:p w14:paraId="7D762791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470" w:type="dxa"/>
            <w:gridSpan w:val="7"/>
            <w:shd w:val="clear" w:color="auto" w:fill="auto"/>
            <w:vAlign w:val="center"/>
            <w:hideMark/>
          </w:tcPr>
          <w:p w14:paraId="38D8D000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A7B62" w:rsidRPr="00BA7B62" w14:paraId="56A0A935" w14:textId="77777777" w:rsidTr="00BA7B62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39693F55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14:paraId="15AF6FD5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shd w:val="clear" w:color="000000" w:fill="BFBFBF"/>
            <w:vAlign w:val="center"/>
            <w:hideMark/>
          </w:tcPr>
          <w:p w14:paraId="0661EA97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shd w:val="clear" w:color="000000" w:fill="BFBFBF"/>
            <w:vAlign w:val="center"/>
            <w:hideMark/>
          </w:tcPr>
          <w:p w14:paraId="75715CC6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770" w:type="dxa"/>
            <w:gridSpan w:val="2"/>
            <w:shd w:val="clear" w:color="000000" w:fill="BFBFBF"/>
            <w:vAlign w:val="center"/>
            <w:hideMark/>
          </w:tcPr>
          <w:p w14:paraId="1901016E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A7B62" w:rsidRPr="00BA7B62" w14:paraId="42A6CDF2" w14:textId="77777777" w:rsidTr="00BA7B62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6C8844B2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14:paraId="42C056D3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shd w:val="clear" w:color="000000" w:fill="D9D9D9"/>
            <w:vAlign w:val="center"/>
            <w:hideMark/>
          </w:tcPr>
          <w:p w14:paraId="67CFC7B9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  <w:hideMark/>
          </w:tcPr>
          <w:p w14:paraId="292DF3B4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62EAFEA7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6C384AB2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46967C6F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16308C36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14:paraId="5F7FBDF2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A7B62" w:rsidRPr="00BA7B62" w14:paraId="11FED485" w14:textId="77777777" w:rsidTr="00BA7B62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14379F5F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vMerge/>
            <w:vAlign w:val="center"/>
            <w:hideMark/>
          </w:tcPr>
          <w:p w14:paraId="34E9CCEA" w14:textId="77777777" w:rsidR="00BA7B62" w:rsidRPr="00FB70AA" w:rsidRDefault="00BA7B62" w:rsidP="00FB70A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14:paraId="0866F8D7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vAlign w:val="center"/>
            <w:hideMark/>
          </w:tcPr>
          <w:p w14:paraId="7164FCAF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4A3EC8B3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65A65012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385AA299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081C9C2E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14:paraId="4CA046F5" w14:textId="77777777" w:rsidR="00BA7B62" w:rsidRPr="00FB70AA" w:rsidRDefault="00BA7B62" w:rsidP="00FB70A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A7B62" w:rsidRPr="00BA7B62" w14:paraId="309FEABE" w14:textId="77777777" w:rsidTr="00BA7B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2BA809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3DDA6A8A" w14:textId="77777777" w:rsidR="00BA7B62" w:rsidRPr="00FB70AA" w:rsidRDefault="00BA7B62" w:rsidP="00FB70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Tóten</w:t>
            </w:r>
            <w:proofErr w:type="spell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 personalizado</w:t>
            </w:r>
            <w:proofErr w:type="gram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para álcool em gel, com pedal,  com acionamento de 2ml de álcool em gel e capacidade de armazenamento do reservatório de 2 litros. </w:t>
            </w:r>
            <w:r w:rsidRPr="00FB70A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Dimensões:</w:t>
            </w: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 ø17 x 98cm. Material </w:t>
            </w:r>
            <w:proofErr w:type="spellStart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pvc</w:t>
            </w:r>
            <w:proofErr w:type="spellEnd"/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ou similar. Diversas cores com logomarcas.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F3600FA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5D076A6" w14:textId="7ECA770B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134,00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96493A6" w14:textId="6961EFEE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2811CDF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0E3D817D" w14:textId="0C2F1092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13.400,00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89D5028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618EDC3" w14:textId="5815B181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67.000,00</w:t>
            </w:r>
          </w:p>
        </w:tc>
      </w:tr>
      <w:tr w:rsidR="00BA7B62" w:rsidRPr="00BA7B62" w14:paraId="4948EB69" w14:textId="77777777" w:rsidTr="00BA7B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1FD4BCD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6D51A39A" w14:textId="77777777" w:rsidR="00BA7B62" w:rsidRPr="00FB70AA" w:rsidRDefault="00BA7B62" w:rsidP="00FB70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gram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Pulverizador  redondo</w:t>
            </w:r>
            <w:proofErr w:type="gram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, transparente , 280 ML , reforçado, frasco pet, válvula gatilho.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FFE4A9F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81BA77" w14:textId="7997EC18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0DB0EB8" w14:textId="18C51C18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ED0781D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1E9CF77C" w14:textId="37244E6F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2.600,00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6CF08C5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F90344C" w14:textId="1D37AA3D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13.000,00</w:t>
            </w:r>
          </w:p>
        </w:tc>
      </w:tr>
      <w:tr w:rsidR="00BA7B62" w:rsidRPr="00BA7B62" w14:paraId="62E8D4D8" w14:textId="77777777" w:rsidTr="00BA7B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D7BFCEE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68A2EB82" w14:textId="77777777" w:rsidR="00BA7B62" w:rsidRPr="00FB70AA" w:rsidRDefault="00BA7B62" w:rsidP="00FB70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Toalha de Mesa </w:t>
            </w:r>
            <w:proofErr w:type="spellStart"/>
            <w:proofErr w:type="gram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Térmica,Impermeável</w:t>
            </w:r>
            <w:proofErr w:type="gram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,materia</w:t>
            </w:r>
            <w:proofErr w:type="spell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: 74% </w:t>
            </w:r>
            <w:proofErr w:type="spell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policloreto</w:t>
            </w:r>
            <w:proofErr w:type="spell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de vinila e 26% de polipropileno, Suporta até 90o panela quente Medida: Largura 1,40 m , diversas cores.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D31CB25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4B1A05" w14:textId="11039F12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E31E18B" w14:textId="6043E44C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4.050,00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AA68662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17E453A" w14:textId="60E6490C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4.050,00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432A3EE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5C79D7A" w14:textId="2B7A184E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20.250,00</w:t>
            </w:r>
          </w:p>
        </w:tc>
      </w:tr>
      <w:tr w:rsidR="00BA7B62" w:rsidRPr="00BA7B62" w14:paraId="5940BCAE" w14:textId="77777777" w:rsidTr="00BA7B62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93A5B68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6ED15EB3" w14:textId="77777777" w:rsidR="00BA7B62" w:rsidRPr="00FB70AA" w:rsidRDefault="00BA7B62" w:rsidP="00FB70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Dispenser</w:t>
            </w:r>
            <w:proofErr w:type="spell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papel toalha, </w:t>
            </w:r>
            <w:proofErr w:type="spell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interfolhada</w:t>
            </w:r>
            <w:proofErr w:type="spell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, cor branca, medida: 25,2x13,7, com buchas e parafusos para fixação.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12AE286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541254B" w14:textId="43962679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7F407666" w14:textId="5172C1DF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2.340,00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70B242F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178061A" w14:textId="02ADC540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2.340,00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648EE3EB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58CA8B5B" w14:textId="23A7E305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11.700,00</w:t>
            </w:r>
          </w:p>
        </w:tc>
      </w:tr>
      <w:tr w:rsidR="00BA7B62" w:rsidRPr="00BA7B62" w14:paraId="71208083" w14:textId="77777777" w:rsidTr="00BA7B62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3933D3F" w14:textId="77777777" w:rsidR="00BA7B62" w:rsidRPr="00FB70AA" w:rsidRDefault="00BA7B62" w:rsidP="00FB70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14:paraId="62A17227" w14:textId="77777777" w:rsidR="00BA7B62" w:rsidRPr="00FB70AA" w:rsidRDefault="00BA7B62" w:rsidP="00FB70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Máscara reutilizável: Anatômica e com regulagem; </w:t>
            </w:r>
            <w:proofErr w:type="gramStart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Bloqueia</w:t>
            </w:r>
            <w:proofErr w:type="gramEnd"/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a exposição de gotículas ao tossir, espirrar e falar; com boa respirabilidade: Tecido elástico transpassado, de fixação ajustável para melhor anatomia e conforto; Composição do tecido em fibra sintética de alta qualidade, 93% Poliéster 7% Elastano; Não descartável e reutilizável; Sustentável, produzida sem geração de resíduos; com corte a laser e cauterização de bordas para não desfiar; cor azul.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6A51AF5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080C35" w14:textId="3E3E1C5B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3AC939FA" w14:textId="7F22172C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2.470,00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4C1F4CD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2FD9332A" w14:textId="7F19CED6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2.470,00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A8CB22B" w14:textId="77777777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12" w:type="dxa"/>
            <w:shd w:val="clear" w:color="000000" w:fill="FFFFFF"/>
            <w:vAlign w:val="center"/>
            <w:hideMark/>
          </w:tcPr>
          <w:p w14:paraId="429BE247" w14:textId="35A59E48" w:rsidR="00BA7B62" w:rsidRPr="00FB70AA" w:rsidRDefault="00BA7B62" w:rsidP="00BA7B6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B70AA">
              <w:rPr>
                <w:rFonts w:ascii="Cambria" w:hAnsi="Cambria" w:cs="Calibri"/>
                <w:color w:val="000000"/>
                <w:sz w:val="18"/>
                <w:szCs w:val="18"/>
              </w:rPr>
              <w:t>12.350,00</w:t>
            </w:r>
          </w:p>
        </w:tc>
      </w:tr>
    </w:tbl>
    <w:p w14:paraId="46DB3225" w14:textId="77777777" w:rsidR="00961925" w:rsidRPr="00062DB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01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062DB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062DBE">
        <w:rPr>
          <w:rFonts w:ascii="Cambria" w:hAnsi="Cambria"/>
          <w:color w:val="000000"/>
        </w:rPr>
        <w:t xml:space="preserve">I </w:t>
      </w:r>
      <w:proofErr w:type="gramStart"/>
      <w:r w:rsidRPr="00062DBE">
        <w:rPr>
          <w:rFonts w:ascii="Cambria" w:hAnsi="Cambria"/>
          <w:color w:val="000000"/>
        </w:rPr>
        <w:noBreakHyphen/>
        <w:t xml:space="preserve"> Os</w:t>
      </w:r>
      <w:proofErr w:type="gramEnd"/>
      <w:r w:rsidRPr="00062DBE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062DBE">
        <w:rPr>
          <w:rFonts w:ascii="Cambria" w:hAnsi="Cambria"/>
          <w:color w:val="000000"/>
        </w:rPr>
        <w:t>do quadro acima</w:t>
      </w:r>
      <w:r w:rsidRPr="00062DB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062DB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062DB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02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062DB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r w:rsidRPr="00062DB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062DB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03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r w:rsidRPr="00062DB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062DB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04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062DBE">
        <w:rPr>
          <w:rFonts w:ascii="Cambria" w:hAnsi="Cambria"/>
          <w:color w:val="000000"/>
          <w:szCs w:val="24"/>
        </w:rPr>
        <w:t>058/2021</w:t>
      </w:r>
      <w:r w:rsidRPr="00062DB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062DB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062DB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062DBE">
        <w:rPr>
          <w:rFonts w:ascii="Cambria" w:hAnsi="Cambria"/>
          <w:color w:val="000000"/>
          <w:szCs w:val="24"/>
        </w:rPr>
        <w:t>058/2021</w:t>
      </w:r>
      <w:r w:rsidRPr="00062DB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062DB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062DB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062DBE">
        <w:rPr>
          <w:rFonts w:ascii="Cambria" w:hAnsi="Cambria"/>
          <w:color w:val="000000"/>
          <w:szCs w:val="24"/>
        </w:rPr>
        <w:t>058/2021</w:t>
      </w:r>
      <w:r w:rsidRPr="00062DB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062DB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062DB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05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</w:t>
      </w:r>
      <w:r w:rsidRPr="00062DB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62DB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06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62DB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62DBE" w:rsidRDefault="00094E69" w:rsidP="00094E69">
      <w:pPr>
        <w:jc w:val="both"/>
        <w:rPr>
          <w:rFonts w:ascii="Cambria" w:hAnsi="Cambria"/>
          <w:szCs w:val="24"/>
        </w:rPr>
      </w:pPr>
      <w:r w:rsidRPr="00062DBE">
        <w:rPr>
          <w:rFonts w:ascii="Cambria" w:hAnsi="Cambria"/>
          <w:szCs w:val="24"/>
        </w:rPr>
        <w:t xml:space="preserve">I </w:t>
      </w:r>
      <w:proofErr w:type="gramStart"/>
      <w:r w:rsidRPr="00062DBE">
        <w:rPr>
          <w:rFonts w:ascii="Cambria" w:hAnsi="Cambria"/>
          <w:szCs w:val="24"/>
        </w:rPr>
        <w:noBreakHyphen/>
        <w:t xml:space="preserve"> Em</w:t>
      </w:r>
      <w:proofErr w:type="gramEnd"/>
      <w:r w:rsidRPr="00062DBE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62DBE">
        <w:rPr>
          <w:rFonts w:ascii="Cambria" w:hAnsi="Cambria"/>
          <w:bCs/>
          <w:szCs w:val="24"/>
        </w:rPr>
        <w:t xml:space="preserve">em até 30 (trinta) dias após recebimento </w:t>
      </w:r>
      <w:r w:rsidRPr="00062DBE">
        <w:rPr>
          <w:rFonts w:ascii="Cambria" w:hAnsi="Cambria"/>
          <w:szCs w:val="24"/>
        </w:rPr>
        <w:t>definitivo pela unidade requisitante</w:t>
      </w:r>
      <w:r w:rsidRPr="00062DBE">
        <w:rPr>
          <w:rFonts w:ascii="Cambria" w:hAnsi="Cambria"/>
          <w:bCs/>
          <w:szCs w:val="24"/>
        </w:rPr>
        <w:t xml:space="preserve"> do objeto, </w:t>
      </w:r>
      <w:r w:rsidRPr="00062DB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62DB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62DBE" w:rsidRDefault="00094E69" w:rsidP="00094E69">
      <w:pPr>
        <w:pStyle w:val="Standard"/>
        <w:jc w:val="both"/>
        <w:rPr>
          <w:rFonts w:ascii="Cambria" w:hAnsi="Cambria" w:cs="Arial"/>
        </w:rPr>
      </w:pPr>
      <w:r w:rsidRPr="00062DB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62DB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62DB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62DB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62DBE">
        <w:rPr>
          <w:rFonts w:ascii="Cambria" w:hAnsi="Cambria" w:cs="Arial"/>
          <w:b/>
          <w:bCs/>
        </w:rPr>
        <w:t>onde:</w:t>
      </w:r>
    </w:p>
    <w:p w14:paraId="46DB324C" w14:textId="77777777" w:rsidR="00094E69" w:rsidRPr="00062DBE" w:rsidRDefault="00094E69" w:rsidP="00094E69">
      <w:pPr>
        <w:pStyle w:val="Standard"/>
        <w:jc w:val="both"/>
        <w:rPr>
          <w:rFonts w:ascii="Cambria" w:hAnsi="Cambria"/>
        </w:rPr>
      </w:pPr>
      <w:r w:rsidRPr="00062DBE">
        <w:rPr>
          <w:rFonts w:ascii="Cambria" w:hAnsi="Cambria" w:cs="Arial"/>
          <w:b/>
          <w:bCs/>
        </w:rPr>
        <w:t>EM =</w:t>
      </w:r>
      <w:r w:rsidRPr="00062DB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62DBE" w:rsidRDefault="00094E69" w:rsidP="00094E69">
      <w:pPr>
        <w:pStyle w:val="Standard"/>
        <w:jc w:val="both"/>
        <w:rPr>
          <w:rFonts w:ascii="Cambria" w:hAnsi="Cambria"/>
        </w:rPr>
      </w:pPr>
      <w:r w:rsidRPr="00062DBE">
        <w:rPr>
          <w:rFonts w:ascii="Cambria" w:hAnsi="Cambria" w:cs="Arial"/>
          <w:b/>
          <w:bCs/>
        </w:rPr>
        <w:t>VP =</w:t>
      </w:r>
      <w:r w:rsidRPr="00062DB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62DBE" w:rsidRDefault="00094E69" w:rsidP="00094E69">
      <w:pPr>
        <w:pStyle w:val="Standard"/>
        <w:jc w:val="both"/>
        <w:rPr>
          <w:rFonts w:ascii="Cambria" w:hAnsi="Cambria"/>
        </w:rPr>
      </w:pPr>
      <w:r w:rsidRPr="00062DBE">
        <w:rPr>
          <w:rFonts w:ascii="Cambria" w:hAnsi="Cambria" w:cs="Arial"/>
          <w:b/>
          <w:bCs/>
        </w:rPr>
        <w:t>N =</w:t>
      </w:r>
      <w:r w:rsidRPr="00062DB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62DBE" w:rsidRDefault="00094E69" w:rsidP="00094E69">
      <w:pPr>
        <w:pStyle w:val="Standard"/>
        <w:jc w:val="both"/>
        <w:rPr>
          <w:rFonts w:ascii="Cambria" w:hAnsi="Cambria"/>
        </w:rPr>
      </w:pPr>
      <w:r w:rsidRPr="00062DBE">
        <w:rPr>
          <w:rFonts w:ascii="Cambria" w:hAnsi="Cambria" w:cs="Arial"/>
          <w:b/>
          <w:bCs/>
        </w:rPr>
        <w:t>I =</w:t>
      </w:r>
      <w:r w:rsidRPr="00062DB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62DB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62DBE" w:rsidRDefault="00094E69" w:rsidP="00094E69">
      <w:pPr>
        <w:pStyle w:val="Standard"/>
        <w:jc w:val="center"/>
        <w:rPr>
          <w:rFonts w:ascii="Cambria" w:hAnsi="Cambria"/>
        </w:rPr>
      </w:pPr>
      <w:r w:rsidRPr="00062DBE">
        <w:rPr>
          <w:rFonts w:ascii="Cambria" w:hAnsi="Cambria" w:cs="Arial"/>
          <w:b/>
          <w:bCs/>
        </w:rPr>
        <w:t>I = (</w:t>
      </w:r>
      <w:r w:rsidRPr="00062DBE">
        <w:rPr>
          <w:rFonts w:ascii="Cambria" w:hAnsi="Cambria" w:cs="Arial"/>
          <w:b/>
          <w:bCs/>
          <w:u w:val="single"/>
        </w:rPr>
        <w:t>TX / 100</w:t>
      </w:r>
      <w:r w:rsidRPr="00062DBE">
        <w:rPr>
          <w:rFonts w:ascii="Cambria" w:hAnsi="Cambria" w:cs="Arial"/>
          <w:b/>
          <w:bCs/>
        </w:rPr>
        <w:t>)</w:t>
      </w:r>
    </w:p>
    <w:p w14:paraId="46DB3252" w14:textId="77777777" w:rsidR="00094E69" w:rsidRPr="00062DBE" w:rsidRDefault="00094E69" w:rsidP="00094E69">
      <w:pPr>
        <w:pStyle w:val="Standard"/>
        <w:jc w:val="center"/>
        <w:rPr>
          <w:rFonts w:ascii="Cambria" w:hAnsi="Cambria"/>
        </w:rPr>
      </w:pPr>
      <w:r w:rsidRPr="00062DBE">
        <w:rPr>
          <w:rFonts w:ascii="Cambria" w:eastAsia="Arial" w:hAnsi="Cambria" w:cs="Arial"/>
          <w:b/>
          <w:bCs/>
        </w:rPr>
        <w:t xml:space="preserve">    </w:t>
      </w:r>
      <w:r w:rsidRPr="00062DBE">
        <w:rPr>
          <w:rFonts w:ascii="Cambria" w:hAnsi="Cambria" w:cs="Arial"/>
          <w:b/>
          <w:bCs/>
        </w:rPr>
        <w:t>30</w:t>
      </w:r>
    </w:p>
    <w:p w14:paraId="46DB3253" w14:textId="77777777" w:rsidR="00094E69" w:rsidRPr="00062DBE" w:rsidRDefault="00094E69" w:rsidP="00094E69">
      <w:pPr>
        <w:pStyle w:val="Standard"/>
        <w:jc w:val="both"/>
        <w:rPr>
          <w:rFonts w:ascii="Cambria" w:hAnsi="Cambria" w:cs="Arial"/>
        </w:rPr>
      </w:pPr>
      <w:r w:rsidRPr="00062DBE">
        <w:rPr>
          <w:rFonts w:ascii="Cambria" w:hAnsi="Cambria" w:cs="Arial"/>
          <w:b/>
          <w:bCs/>
        </w:rPr>
        <w:t xml:space="preserve">TX = </w:t>
      </w:r>
      <w:r w:rsidRPr="00062DB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62DB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62DB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lastRenderedPageBreak/>
        <w:t xml:space="preserve">07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62DB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062DB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V </w:t>
      </w:r>
      <w:r w:rsidRPr="00062DB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VI </w:t>
      </w:r>
      <w:r w:rsidRPr="00062DB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062DB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08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062DB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062DBE">
        <w:rPr>
          <w:rFonts w:ascii="Cambria" w:hAnsi="Cambria"/>
          <w:color w:val="000000"/>
          <w:szCs w:val="24"/>
        </w:rPr>
        <w:t>á</w:t>
      </w:r>
      <w:proofErr w:type="spellEnd"/>
      <w:r w:rsidRPr="00062DB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062DB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062DBE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46DB326D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062DB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062DB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062DB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062DB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062DB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062DB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062DB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062DB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062DB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062DB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062DB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III - </w:t>
      </w:r>
      <w:r w:rsidRPr="00062DB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062DB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062DB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062DB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062DB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09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062DBE">
        <w:rPr>
          <w:rFonts w:ascii="Cambria" w:hAnsi="Cambria"/>
          <w:color w:val="000000"/>
          <w:szCs w:val="24"/>
        </w:rPr>
        <w:lastRenderedPageBreak/>
        <w:t xml:space="preserve">preâmbulo do edital do Pregão nº </w:t>
      </w:r>
      <w:r w:rsidR="00D7042F" w:rsidRPr="00062DBE">
        <w:rPr>
          <w:rFonts w:ascii="Cambria" w:hAnsi="Cambria"/>
          <w:color w:val="000000"/>
          <w:szCs w:val="24"/>
        </w:rPr>
        <w:t>058/2021</w:t>
      </w:r>
      <w:r w:rsidRPr="00062DB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062DBE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10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r w:rsidRPr="00062DB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062DBE">
        <w:rPr>
          <w:rFonts w:ascii="Cambria" w:hAnsi="Cambria"/>
          <w:color w:val="000000"/>
          <w:szCs w:val="24"/>
        </w:rPr>
        <w:t>93.e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 </w:t>
      </w:r>
      <w:r w:rsidRPr="00062DB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062DB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062DB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11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 </w:t>
      </w:r>
      <w:r w:rsidRPr="00062DB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062DB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062DB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A </w:t>
      </w:r>
      <w:r w:rsidRPr="00062DB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062DBE">
        <w:rPr>
          <w:rFonts w:ascii="Cambria" w:hAnsi="Cambria"/>
          <w:color w:val="000000"/>
          <w:szCs w:val="24"/>
        </w:rPr>
        <w:t>a</w:t>
      </w:r>
      <w:proofErr w:type="spellEnd"/>
      <w:r w:rsidRPr="00062DB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B </w:t>
      </w:r>
      <w:r w:rsidRPr="00062DB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C </w:t>
      </w:r>
      <w:r w:rsidRPr="00062DB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D </w:t>
      </w:r>
      <w:r w:rsidRPr="00062DB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062DB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062DB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E </w:t>
      </w:r>
      <w:r w:rsidRPr="00062DB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062DB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F </w:t>
      </w:r>
      <w:r w:rsidRPr="00062DB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062DB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062DB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062DBE">
        <w:rPr>
          <w:rFonts w:ascii="Cambria" w:hAnsi="Cambria"/>
          <w:color w:val="000000"/>
        </w:rPr>
        <w:t xml:space="preserve">G </w:t>
      </w:r>
      <w:r w:rsidRPr="00062DB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062DB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062DB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b/>
          <w:color w:val="000000"/>
        </w:rPr>
        <w:t>Pelas detentoras, quando</w:t>
      </w:r>
      <w:r w:rsidRPr="00062DB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062DB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062DB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A </w:t>
      </w:r>
      <w:r w:rsidRPr="00062DB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062DBE">
        <w:rPr>
          <w:rFonts w:ascii="Cambria" w:hAnsi="Cambria"/>
          <w:color w:val="000000"/>
          <w:szCs w:val="24"/>
        </w:rPr>
        <w:t>a</w:t>
      </w:r>
      <w:proofErr w:type="spellEnd"/>
      <w:r w:rsidRPr="00062DB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062DB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062DB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 xml:space="preserve">12 </w:t>
      </w:r>
      <w:r w:rsidRPr="00062DB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>I</w:t>
      </w:r>
      <w:r w:rsidRPr="00062DB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062DBE">
        <w:rPr>
          <w:rFonts w:ascii="Cambria" w:hAnsi="Cambria"/>
          <w:b/>
          <w:color w:val="000000"/>
          <w:szCs w:val="24"/>
        </w:rPr>
        <w:noBreakHyphen/>
      </w:r>
      <w:r w:rsidRPr="00062DB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062DB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062DB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062DB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062DB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 xml:space="preserve">I – </w:t>
      </w:r>
      <w:r w:rsidR="00961925" w:rsidRPr="00062DBE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062DBE">
        <w:rPr>
          <w:rFonts w:ascii="Cambria" w:hAnsi="Cambria" w:cs="Arial"/>
          <w:color w:val="000000"/>
        </w:rPr>
        <w:t>058/2021</w:t>
      </w:r>
      <w:r w:rsidR="00961925" w:rsidRPr="00062DB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062DB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062DB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>II –</w:t>
      </w:r>
      <w:r w:rsidR="00961925" w:rsidRPr="00062DB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062DB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062DB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III – </w:t>
      </w:r>
      <w:r w:rsidR="00961925" w:rsidRPr="00062DB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15CE5E22" w:rsidR="00961925" w:rsidRPr="00062DB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062DBE">
        <w:rPr>
          <w:rFonts w:ascii="Cambria" w:hAnsi="Cambria"/>
          <w:color w:val="000000"/>
          <w:szCs w:val="24"/>
        </w:rPr>
        <w:t xml:space="preserve">Papagaios, </w:t>
      </w:r>
      <w:r w:rsidR="003F12E9" w:rsidRPr="00062DBE">
        <w:rPr>
          <w:rFonts w:ascii="Cambria" w:hAnsi="Cambria"/>
          <w:color w:val="000000"/>
          <w:szCs w:val="24"/>
        </w:rPr>
        <w:t>24 de setembro de 2021</w:t>
      </w:r>
      <w:r w:rsidRPr="00062DBE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062DB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062DB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062DB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062DBE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062DBE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062DBE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062DB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062DB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062DBE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397A5DC" w14:textId="77777777" w:rsidR="00405ECA" w:rsidRPr="00062DBE" w:rsidRDefault="00405ECA" w:rsidP="00405ECA">
      <w:pPr>
        <w:pStyle w:val="Corpodetexto"/>
        <w:spacing w:after="0" w:line="200" w:lineRule="atLeast"/>
        <w:jc w:val="center"/>
        <w:rPr>
          <w:rFonts w:ascii="Cambria" w:hAnsi="Cambria" w:cs="Arial"/>
          <w:i/>
          <w:iCs/>
          <w:color w:val="000000"/>
        </w:rPr>
      </w:pPr>
      <w:proofErr w:type="spellStart"/>
      <w:r w:rsidRPr="00062DBE">
        <w:rPr>
          <w:rFonts w:ascii="Cambria" w:hAnsi="Cambria" w:cs="Arial"/>
          <w:b/>
          <w:bCs/>
          <w:i/>
          <w:iCs/>
          <w:color w:val="000000"/>
        </w:rPr>
        <w:t>Taje</w:t>
      </w:r>
      <w:proofErr w:type="spellEnd"/>
      <w:r w:rsidRPr="00062DBE">
        <w:rPr>
          <w:rFonts w:ascii="Cambria" w:hAnsi="Cambria" w:cs="Arial"/>
          <w:b/>
          <w:bCs/>
          <w:i/>
          <w:iCs/>
          <w:color w:val="000000"/>
        </w:rPr>
        <w:t xml:space="preserve"> Soluções Comércio Varejista Ltda</w:t>
      </w:r>
    </w:p>
    <w:p w14:paraId="4BC2C276" w14:textId="77777777" w:rsidR="00405ECA" w:rsidRPr="00062DBE" w:rsidRDefault="00405ECA" w:rsidP="00405EC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062DBE">
        <w:rPr>
          <w:rFonts w:ascii="Cambria" w:hAnsi="Cambria" w:cs="Arial"/>
          <w:color w:val="000000"/>
        </w:rPr>
        <w:t>CNPJ/MF 30.321.785/0001-65</w:t>
      </w:r>
    </w:p>
    <w:p w14:paraId="46DB32C2" w14:textId="52AE3D47" w:rsidR="00961925" w:rsidRPr="00062DBE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062DB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50F88"/>
    <w:rsid w:val="0005239B"/>
    <w:rsid w:val="0005728F"/>
    <w:rsid w:val="0006281E"/>
    <w:rsid w:val="00062DB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05011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11AE"/>
    <w:rsid w:val="002B522C"/>
    <w:rsid w:val="002B7728"/>
    <w:rsid w:val="002C36F6"/>
    <w:rsid w:val="002C5D24"/>
    <w:rsid w:val="002D3DAC"/>
    <w:rsid w:val="002E4F4B"/>
    <w:rsid w:val="002E6335"/>
    <w:rsid w:val="00301908"/>
    <w:rsid w:val="00305E4E"/>
    <w:rsid w:val="00306696"/>
    <w:rsid w:val="003102B1"/>
    <w:rsid w:val="003103EC"/>
    <w:rsid w:val="003209D5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6E8"/>
    <w:rsid w:val="003F55D1"/>
    <w:rsid w:val="00405ECA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C177C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E4232"/>
    <w:rsid w:val="005F1399"/>
    <w:rsid w:val="005F7E83"/>
    <w:rsid w:val="00614469"/>
    <w:rsid w:val="00614622"/>
    <w:rsid w:val="00647358"/>
    <w:rsid w:val="00656F20"/>
    <w:rsid w:val="0066409A"/>
    <w:rsid w:val="006709C5"/>
    <w:rsid w:val="00676EF3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5685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63D36"/>
    <w:rsid w:val="00B92C88"/>
    <w:rsid w:val="00B940AC"/>
    <w:rsid w:val="00BA129C"/>
    <w:rsid w:val="00BA3FC8"/>
    <w:rsid w:val="00BA623F"/>
    <w:rsid w:val="00BA7B62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7F25"/>
    <w:rsid w:val="00CF5B1A"/>
    <w:rsid w:val="00D01E09"/>
    <w:rsid w:val="00D17C0D"/>
    <w:rsid w:val="00D31BF6"/>
    <w:rsid w:val="00D358F0"/>
    <w:rsid w:val="00D362F0"/>
    <w:rsid w:val="00D45AE4"/>
    <w:rsid w:val="00D5154D"/>
    <w:rsid w:val="00D55E83"/>
    <w:rsid w:val="00D7042F"/>
    <w:rsid w:val="00D85C00"/>
    <w:rsid w:val="00DC18A7"/>
    <w:rsid w:val="00DC484A"/>
    <w:rsid w:val="00DE2653"/>
    <w:rsid w:val="00DE3EED"/>
    <w:rsid w:val="00DE67DD"/>
    <w:rsid w:val="00DF1244"/>
    <w:rsid w:val="00DF46D5"/>
    <w:rsid w:val="00E14E84"/>
    <w:rsid w:val="00E548A9"/>
    <w:rsid w:val="00E83D4F"/>
    <w:rsid w:val="00E86F17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547C6"/>
    <w:rsid w:val="00F71E73"/>
    <w:rsid w:val="00F83F8D"/>
    <w:rsid w:val="00F858CD"/>
    <w:rsid w:val="00F947DD"/>
    <w:rsid w:val="00FB262A"/>
    <w:rsid w:val="00FB3378"/>
    <w:rsid w:val="00FB4EAF"/>
    <w:rsid w:val="00FB70AA"/>
    <w:rsid w:val="00FB7541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2107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2019-03-15T12:10:00Z</cp:lastPrinted>
  <dcterms:created xsi:type="dcterms:W3CDTF">2021-09-24T20:24:00Z</dcterms:created>
  <dcterms:modified xsi:type="dcterms:W3CDTF">2021-09-24T20:29:00Z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