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1D56A377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45466F">
        <w:rPr>
          <w:rFonts w:ascii="Cambria" w:hAnsi="Cambria"/>
          <w:b/>
          <w:color w:val="000000"/>
          <w:szCs w:val="24"/>
        </w:rPr>
        <w:t>071/2021</w:t>
      </w:r>
    </w:p>
    <w:p w14:paraId="26C2C9FC" w14:textId="5EDEC7D6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45466F">
        <w:rPr>
          <w:rFonts w:ascii="Cambria" w:hAnsi="Cambria"/>
          <w:b/>
          <w:color w:val="000000"/>
          <w:szCs w:val="24"/>
        </w:rPr>
        <w:t>036/2021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31C6D5B0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BC733F">
        <w:rPr>
          <w:rFonts w:ascii="Cambria" w:hAnsi="Cambria"/>
          <w:color w:val="000000"/>
          <w:szCs w:val="24"/>
        </w:rPr>
        <w:t>030</w:t>
      </w:r>
      <w:r w:rsidR="002B773F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17A9BB9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45466F">
        <w:rPr>
          <w:rFonts w:ascii="Cambria" w:hAnsi="Cambria"/>
          <w:color w:val="000000"/>
          <w:szCs w:val="24"/>
        </w:rPr>
        <w:t>036/2021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19C0D4F2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45466F">
        <w:rPr>
          <w:rFonts w:ascii="Cambria" w:hAnsi="Cambria"/>
          <w:color w:val="000000"/>
          <w:szCs w:val="24"/>
        </w:rPr>
        <w:t>071/2021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14EF85C5" w14:textId="77777777" w:rsidR="00267961" w:rsidRPr="00E11B17" w:rsidRDefault="00961925" w:rsidP="0026796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Aos </w:t>
      </w:r>
      <w:r w:rsidR="00EC5B61">
        <w:rPr>
          <w:rFonts w:ascii="Cambria" w:hAnsi="Cambria" w:cs="Arial"/>
          <w:color w:val="000000"/>
        </w:rPr>
        <w:t>16 (dezesseis)</w:t>
      </w:r>
      <w:r w:rsidRPr="00500FE5">
        <w:rPr>
          <w:rFonts w:ascii="Cambria" w:hAnsi="Cambria" w:cs="Arial"/>
          <w:color w:val="000000"/>
        </w:rPr>
        <w:t xml:space="preserve"> dias do mês de </w:t>
      </w:r>
      <w:r w:rsidR="00EC5B61">
        <w:rPr>
          <w:rFonts w:ascii="Cambria" w:hAnsi="Cambria" w:cs="Arial"/>
          <w:color w:val="000000"/>
        </w:rPr>
        <w:t>julho</w:t>
      </w:r>
      <w:r w:rsidRPr="00500FE5">
        <w:rPr>
          <w:rFonts w:ascii="Cambria" w:hAnsi="Cambria" w:cs="Arial"/>
          <w:color w:val="000000"/>
        </w:rPr>
        <w:t xml:space="preserve"> 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FD27F8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FD27F8">
        <w:rPr>
          <w:rFonts w:ascii="Cambria" w:hAnsi="Cambria" w:cs="Arial"/>
          <w:color w:val="000000"/>
        </w:rPr>
        <w:t xml:space="preserve">Mário Reis </w:t>
      </w:r>
      <w:proofErr w:type="spellStart"/>
      <w:r w:rsidR="00FD27F8">
        <w:rPr>
          <w:rFonts w:ascii="Cambria" w:hAnsi="Cambria" w:cs="Arial"/>
          <w:color w:val="000000"/>
        </w:rPr>
        <w:t>Filgueiras</w:t>
      </w:r>
      <w:proofErr w:type="spellEnd"/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5466F">
        <w:rPr>
          <w:rFonts w:ascii="Cambria" w:hAnsi="Cambria" w:cs="Arial"/>
          <w:color w:val="000000"/>
        </w:rPr>
        <w:t>036/2021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45466F">
        <w:rPr>
          <w:rFonts w:ascii="Cambria" w:hAnsi="Cambria" w:cs="Arial"/>
          <w:color w:val="000000"/>
        </w:rPr>
        <w:t>071/2021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267961">
        <w:rPr>
          <w:rFonts w:ascii="Cambria" w:hAnsi="Cambria" w:cs="Arial"/>
          <w:b/>
          <w:bCs/>
        </w:rPr>
        <w:t>TREZE LICITAÇÕES E COMÉRCIO LTDA</w:t>
      </w:r>
      <w:r w:rsidR="00267961" w:rsidRPr="00773267">
        <w:rPr>
          <w:rFonts w:ascii="Cambria" w:hAnsi="Cambria" w:cs="Arial"/>
        </w:rPr>
        <w:t xml:space="preserve">, localizado na </w:t>
      </w:r>
      <w:r w:rsidR="00267961">
        <w:rPr>
          <w:rFonts w:ascii="Cambria" w:hAnsi="Cambria" w:cs="Arial"/>
        </w:rPr>
        <w:t xml:space="preserve">Rua Antônio Mendes, nº. 81, Loja, Centro, </w:t>
      </w:r>
      <w:proofErr w:type="spellStart"/>
      <w:r w:rsidR="00267961">
        <w:rPr>
          <w:rFonts w:ascii="Cambria" w:hAnsi="Cambria" w:cs="Arial"/>
        </w:rPr>
        <w:t>Igaratinga</w:t>
      </w:r>
      <w:proofErr w:type="spellEnd"/>
      <w:r w:rsidR="00267961">
        <w:rPr>
          <w:rFonts w:ascii="Cambria" w:hAnsi="Cambria" w:cs="Arial"/>
        </w:rPr>
        <w:t>/MG, CEP 35.695-000,</w:t>
      </w:r>
      <w:r w:rsidR="00267961" w:rsidRPr="00773267">
        <w:rPr>
          <w:rFonts w:ascii="Cambria" w:hAnsi="Cambria" w:cs="Arial"/>
        </w:rPr>
        <w:t xml:space="preserve"> cujo CNPJ é </w:t>
      </w:r>
      <w:r w:rsidR="00267961">
        <w:rPr>
          <w:rFonts w:ascii="Cambria" w:hAnsi="Cambria" w:cs="Arial"/>
        </w:rPr>
        <w:t>29.126.669/0001-06</w:t>
      </w:r>
      <w:r w:rsidR="00267961" w:rsidRPr="00773267">
        <w:rPr>
          <w:rFonts w:ascii="Cambria" w:hAnsi="Cambria" w:cs="Arial"/>
        </w:rPr>
        <w:t xml:space="preserve">, neste ato representado por </w:t>
      </w:r>
      <w:proofErr w:type="spellStart"/>
      <w:r w:rsidR="00267961">
        <w:rPr>
          <w:rFonts w:ascii="Cambria" w:hAnsi="Cambria" w:cs="Arial"/>
        </w:rPr>
        <w:t>Edigar</w:t>
      </w:r>
      <w:proofErr w:type="spellEnd"/>
      <w:r w:rsidR="00267961">
        <w:rPr>
          <w:rFonts w:ascii="Cambria" w:hAnsi="Cambria" w:cs="Arial"/>
        </w:rPr>
        <w:t xml:space="preserve"> Henriques da Fonseca, inscrita no CPF/MF sob o nº. 463.459.146-49</w:t>
      </w:r>
      <w:r w:rsidR="00267961" w:rsidRPr="00773267">
        <w:rPr>
          <w:rFonts w:ascii="Cambria" w:hAnsi="Cambria" w:cs="Arial"/>
        </w:rPr>
        <w:t>, conforme quadro abaixo</w:t>
      </w:r>
      <w:r w:rsidR="00267961" w:rsidRPr="00E11B17">
        <w:rPr>
          <w:rFonts w:ascii="Cambria" w:hAnsi="Cambria" w:cs="Arial"/>
          <w:color w:val="000000"/>
        </w:rPr>
        <w:t>:</w:t>
      </w:r>
    </w:p>
    <w:p w14:paraId="738B303B" w14:textId="77777777" w:rsidR="008E1C7D" w:rsidRPr="00500FE5" w:rsidRDefault="008E1C7D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291"/>
        <w:gridCol w:w="871"/>
        <w:gridCol w:w="963"/>
        <w:gridCol w:w="887"/>
        <w:gridCol w:w="964"/>
        <w:gridCol w:w="887"/>
        <w:gridCol w:w="964"/>
        <w:gridCol w:w="894"/>
      </w:tblGrid>
      <w:tr w:rsidR="007B1DBA" w:rsidRPr="00F27F6C" w14:paraId="16EF7B25" w14:textId="77777777" w:rsidTr="007B1DBA">
        <w:trPr>
          <w:trHeight w:val="20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14:paraId="34D7A9E3" w14:textId="77777777" w:rsidR="007B1DBA" w:rsidRPr="00F27F6C" w:rsidRDefault="007B1DBA" w:rsidP="00F27F6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14:paraId="509D3B10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430" w:type="dxa"/>
            <w:gridSpan w:val="7"/>
            <w:shd w:val="clear" w:color="auto" w:fill="auto"/>
            <w:vAlign w:val="center"/>
            <w:hideMark/>
          </w:tcPr>
          <w:p w14:paraId="3AEFA73C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7B1DBA" w:rsidRPr="00F27F6C" w14:paraId="353B7AEC" w14:textId="77777777" w:rsidTr="007B1DBA">
        <w:trPr>
          <w:trHeight w:val="20"/>
        </w:trPr>
        <w:tc>
          <w:tcPr>
            <w:tcW w:w="539" w:type="dxa"/>
            <w:vMerge/>
            <w:vAlign w:val="center"/>
            <w:hideMark/>
          </w:tcPr>
          <w:p w14:paraId="7C5405D1" w14:textId="77777777" w:rsidR="007B1DBA" w:rsidRPr="00F27F6C" w:rsidRDefault="007B1DBA" w:rsidP="00F27F6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E7018CA" w14:textId="77777777" w:rsidR="007B1DBA" w:rsidRPr="00F27F6C" w:rsidRDefault="007B1DBA" w:rsidP="00F27F6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  <w:gridSpan w:val="3"/>
            <w:shd w:val="clear" w:color="000000" w:fill="BFBFBF"/>
            <w:vAlign w:val="center"/>
            <w:hideMark/>
          </w:tcPr>
          <w:p w14:paraId="6D73CC94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51" w:type="dxa"/>
            <w:gridSpan w:val="2"/>
            <w:shd w:val="clear" w:color="000000" w:fill="BFBFBF"/>
            <w:vAlign w:val="center"/>
            <w:hideMark/>
          </w:tcPr>
          <w:p w14:paraId="0E7C49BF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858" w:type="dxa"/>
            <w:gridSpan w:val="2"/>
            <w:shd w:val="clear" w:color="000000" w:fill="BFBFBF"/>
            <w:vAlign w:val="center"/>
            <w:hideMark/>
          </w:tcPr>
          <w:p w14:paraId="5125E127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7B1DBA" w:rsidRPr="00F27F6C" w14:paraId="5D438672" w14:textId="77777777" w:rsidTr="007B1DBA">
        <w:trPr>
          <w:trHeight w:val="230"/>
        </w:trPr>
        <w:tc>
          <w:tcPr>
            <w:tcW w:w="539" w:type="dxa"/>
            <w:vMerge/>
            <w:vAlign w:val="center"/>
            <w:hideMark/>
          </w:tcPr>
          <w:p w14:paraId="45E77CD6" w14:textId="77777777" w:rsidR="007B1DBA" w:rsidRPr="00F27F6C" w:rsidRDefault="007B1DBA" w:rsidP="00F27F6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CACF40F" w14:textId="77777777" w:rsidR="007B1DBA" w:rsidRPr="00F27F6C" w:rsidRDefault="007B1DBA" w:rsidP="00F27F6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shd w:val="clear" w:color="000000" w:fill="D9D9D9"/>
            <w:vAlign w:val="center"/>
            <w:hideMark/>
          </w:tcPr>
          <w:p w14:paraId="721BC6E0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2EA98101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887" w:type="dxa"/>
            <w:vMerge w:val="restart"/>
            <w:shd w:val="clear" w:color="000000" w:fill="D9D9D9"/>
            <w:vAlign w:val="center"/>
            <w:hideMark/>
          </w:tcPr>
          <w:p w14:paraId="37C6C022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4" w:type="dxa"/>
            <w:vMerge w:val="restart"/>
            <w:shd w:val="clear" w:color="000000" w:fill="D9D9D9"/>
            <w:vAlign w:val="center"/>
            <w:hideMark/>
          </w:tcPr>
          <w:p w14:paraId="5EC597BD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87" w:type="dxa"/>
            <w:vMerge w:val="restart"/>
            <w:shd w:val="clear" w:color="000000" w:fill="D9D9D9"/>
            <w:vAlign w:val="center"/>
            <w:hideMark/>
          </w:tcPr>
          <w:p w14:paraId="5D5B2120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4" w:type="dxa"/>
            <w:vMerge w:val="restart"/>
            <w:shd w:val="clear" w:color="000000" w:fill="D9D9D9"/>
            <w:vAlign w:val="center"/>
            <w:hideMark/>
          </w:tcPr>
          <w:p w14:paraId="0C129EF2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94" w:type="dxa"/>
            <w:vMerge w:val="restart"/>
            <w:shd w:val="clear" w:color="000000" w:fill="D9D9D9"/>
            <w:vAlign w:val="center"/>
            <w:hideMark/>
          </w:tcPr>
          <w:p w14:paraId="416866FB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7B1DBA" w:rsidRPr="00F27F6C" w14:paraId="0F3647A4" w14:textId="77777777" w:rsidTr="007B1DBA">
        <w:trPr>
          <w:trHeight w:val="230"/>
        </w:trPr>
        <w:tc>
          <w:tcPr>
            <w:tcW w:w="539" w:type="dxa"/>
            <w:vMerge/>
            <w:vAlign w:val="center"/>
            <w:hideMark/>
          </w:tcPr>
          <w:p w14:paraId="0289A666" w14:textId="77777777" w:rsidR="007B1DBA" w:rsidRPr="00F27F6C" w:rsidRDefault="007B1DBA" w:rsidP="00F27F6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5C14881" w14:textId="77777777" w:rsidR="007B1DBA" w:rsidRPr="00F27F6C" w:rsidRDefault="007B1DBA" w:rsidP="00F27F6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13077893" w14:textId="77777777" w:rsidR="007B1DBA" w:rsidRPr="00F27F6C" w:rsidRDefault="007B1DBA" w:rsidP="00F27F6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20A9659D" w14:textId="77777777" w:rsidR="007B1DBA" w:rsidRPr="00F27F6C" w:rsidRDefault="007B1DBA" w:rsidP="00F27F6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1DABF315" w14:textId="77777777" w:rsidR="007B1DBA" w:rsidRPr="00F27F6C" w:rsidRDefault="007B1DBA" w:rsidP="00F27F6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14:paraId="68992533" w14:textId="77777777" w:rsidR="007B1DBA" w:rsidRPr="00F27F6C" w:rsidRDefault="007B1DBA" w:rsidP="00F27F6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5634F4AF" w14:textId="77777777" w:rsidR="007B1DBA" w:rsidRPr="00F27F6C" w:rsidRDefault="007B1DBA" w:rsidP="00F27F6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14:paraId="489BD1A3" w14:textId="77777777" w:rsidR="007B1DBA" w:rsidRPr="00F27F6C" w:rsidRDefault="007B1DBA" w:rsidP="00F27F6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14:paraId="1CC641EB" w14:textId="77777777" w:rsidR="007B1DBA" w:rsidRPr="00F27F6C" w:rsidRDefault="007B1DBA" w:rsidP="00F27F6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7B1DBA" w:rsidRPr="00F27F6C" w14:paraId="1846DE29" w14:textId="77777777" w:rsidTr="007B1DBA">
        <w:trPr>
          <w:trHeight w:val="20"/>
        </w:trPr>
        <w:tc>
          <w:tcPr>
            <w:tcW w:w="539" w:type="dxa"/>
            <w:shd w:val="clear" w:color="auto" w:fill="auto"/>
            <w:vAlign w:val="center"/>
            <w:hideMark/>
          </w:tcPr>
          <w:p w14:paraId="30672589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0017D323" w14:textId="77777777" w:rsidR="007B1DBA" w:rsidRPr="00F27F6C" w:rsidRDefault="007B1DBA" w:rsidP="00F27F6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Luva de limpeza 100</w:t>
            </w:r>
            <w:proofErr w:type="gramStart"/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%  de</w:t>
            </w:r>
            <w:proofErr w:type="gramEnd"/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látex natural com forro 100% cento de algodão, antialérgica. Possui bordas ajustadas que aumentam a proteção, evitando a entrada de água. Unidades disponível nos tamanhos P M G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2D0B9B71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156FA98" w14:textId="2E4F5353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70D877B3" w14:textId="0D5776FE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7.440,00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3B75101A" w14:textId="77777777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14F79BE0" w14:textId="1C5BA8A8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7.440,00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7A239F76" w14:textId="77777777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14:paraId="43A96FD2" w14:textId="5F5DC6AC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37.200,00</w:t>
            </w:r>
          </w:p>
        </w:tc>
      </w:tr>
      <w:tr w:rsidR="007B1DBA" w:rsidRPr="00F27F6C" w14:paraId="2E9D3450" w14:textId="77777777" w:rsidTr="007B1DBA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71C589C2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4242C087" w14:textId="77777777" w:rsidR="007B1DBA" w:rsidRPr="00F27F6C" w:rsidRDefault="007B1DBA" w:rsidP="00F27F6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Placa de sinalização, produzidas em polipropileno de alta resistência na cor amarela que representa atenção. Disponíveis com diversas mensagens, piso molhado e não entre, banheiro fora de uso, cuidado piso molhado e sem mensagem, constituída no tamanho 65 cm por 30 cm, </w:t>
            </w:r>
            <w:proofErr w:type="gramStart"/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( apresentar</w:t>
            </w:r>
            <w:proofErr w:type="gramEnd"/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folder 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5E0C7FF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B654A04" w14:textId="0AACCC72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41,90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27D56720" w14:textId="0C0C6D11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838,00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40E21137" w14:textId="77777777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3BBB359C" w14:textId="2B74AB9D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838,00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18047838" w14:textId="77777777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14:paraId="7E84A7F3" w14:textId="3081E873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4.190,00</w:t>
            </w:r>
          </w:p>
        </w:tc>
      </w:tr>
      <w:tr w:rsidR="007B1DBA" w:rsidRPr="00F27F6C" w14:paraId="109291BE" w14:textId="77777777" w:rsidTr="007B1DBA">
        <w:trPr>
          <w:trHeight w:val="20"/>
        </w:trPr>
        <w:tc>
          <w:tcPr>
            <w:tcW w:w="539" w:type="dxa"/>
            <w:shd w:val="clear" w:color="auto" w:fill="auto"/>
            <w:vAlign w:val="center"/>
            <w:hideMark/>
          </w:tcPr>
          <w:p w14:paraId="5FECB548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16F36B4B" w14:textId="77777777" w:rsidR="007B1DBA" w:rsidRPr="00F27F6C" w:rsidRDefault="007B1DBA" w:rsidP="00F27F6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Dispenser</w:t>
            </w:r>
            <w:proofErr w:type="spellEnd"/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para papel toalha 2 e 3 dobras, confeccionado em ABS material de alta resistência ao impacto, não necessita de chave, afixador com fita adesiva e / ou parafuso, sistema para abastecer </w:t>
            </w:r>
            <w:proofErr w:type="spellStart"/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techa</w:t>
            </w:r>
            <w:proofErr w:type="spellEnd"/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aperte com </w:t>
            </w: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limite de curso, o qual garante a eficiência a saída do sabonete com controle de qualidade, ao contar com visor central transparente para visibilidade do papel facilitando as próximas recargas. (apresentar Folder ).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367D173" w14:textId="77777777" w:rsidR="007B1DBA" w:rsidRPr="00F27F6C" w:rsidRDefault="007B1DBA" w:rsidP="00F27F6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0DADAE8" w14:textId="7FF36509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370CBD9D" w14:textId="13816946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825,00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7ED306E0" w14:textId="77777777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00BBAD39" w14:textId="15A019AC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825,00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3AF12246" w14:textId="77777777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14:paraId="4FBCA49B" w14:textId="03B194E1" w:rsidR="007B1DBA" w:rsidRPr="00F27F6C" w:rsidRDefault="007B1DBA" w:rsidP="007B1DB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27F6C">
              <w:rPr>
                <w:rFonts w:ascii="Cambria" w:hAnsi="Cambria" w:cs="Calibri"/>
                <w:color w:val="000000"/>
                <w:sz w:val="16"/>
                <w:szCs w:val="16"/>
              </w:rPr>
              <w:t>4.125,00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proofErr w:type="gramStart"/>
      <w:r w:rsidRPr="00500FE5">
        <w:rPr>
          <w:rFonts w:ascii="Cambria" w:hAnsi="Cambria"/>
          <w:color w:val="000000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13E630DA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45466F">
        <w:rPr>
          <w:rFonts w:ascii="Cambria" w:hAnsi="Cambria"/>
          <w:color w:val="000000"/>
          <w:szCs w:val="24"/>
        </w:rPr>
        <w:t>036/2021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19E0B5B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45466F">
        <w:rPr>
          <w:rFonts w:ascii="Cambria" w:hAnsi="Cambria"/>
          <w:color w:val="000000"/>
          <w:szCs w:val="24"/>
        </w:rPr>
        <w:t>036/2021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335EE6C9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45466F">
        <w:rPr>
          <w:rFonts w:ascii="Cambria" w:hAnsi="Cambria"/>
          <w:color w:val="000000"/>
          <w:szCs w:val="24"/>
        </w:rPr>
        <w:t>036/2021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proofErr w:type="gramStart"/>
      <w:r w:rsidRPr="00500FE5">
        <w:rPr>
          <w:rFonts w:ascii="Cambria" w:hAnsi="Cambria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00FE5">
        <w:rPr>
          <w:rFonts w:ascii="Cambria" w:hAnsi="Cambria"/>
          <w:color w:val="000000"/>
          <w:szCs w:val="24"/>
        </w:rPr>
        <w:t>á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lastRenderedPageBreak/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57FEEDB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5466F">
        <w:rPr>
          <w:rFonts w:ascii="Cambria" w:hAnsi="Cambria"/>
          <w:color w:val="000000"/>
          <w:szCs w:val="24"/>
        </w:rPr>
        <w:t>036/2021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00FE5">
        <w:rPr>
          <w:rFonts w:ascii="Cambria" w:hAnsi="Cambria"/>
          <w:color w:val="000000"/>
          <w:szCs w:val="24"/>
        </w:rPr>
        <w:t>93.e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1E14B861" w:rsidR="00961925" w:rsidRPr="00500FE5" w:rsidRDefault="004B335D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-</w:t>
      </w:r>
      <w:r w:rsidR="00961925" w:rsidRPr="00500FE5">
        <w:rPr>
          <w:rFonts w:ascii="Cambria" w:hAnsi="Cambria" w:cs="Arial"/>
          <w:color w:val="000000"/>
        </w:rPr>
        <w:t xml:space="preserve"> Integram esta Ata, o edital do Pregão nº </w:t>
      </w:r>
      <w:r w:rsidR="0045466F">
        <w:rPr>
          <w:rFonts w:ascii="Cambria" w:hAnsi="Cambria" w:cs="Arial"/>
          <w:color w:val="000000"/>
        </w:rPr>
        <w:t>036/2021</w:t>
      </w:r>
      <w:r w:rsidR="00961925"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30460637" w:rsidR="00961925" w:rsidRPr="00500FE5" w:rsidRDefault="004B335D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-</w:t>
      </w:r>
      <w:r w:rsidR="00961925" w:rsidRPr="00500FE5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582598B" w:rsidR="00961925" w:rsidRPr="00500FE5" w:rsidRDefault="004B335D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</w:t>
      </w:r>
      <w:r w:rsidR="00961925" w:rsidRPr="00500FE5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318E95A4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4B335D">
        <w:rPr>
          <w:rFonts w:ascii="Cambria" w:hAnsi="Cambria"/>
          <w:color w:val="000000"/>
          <w:szCs w:val="24"/>
        </w:rPr>
        <w:t>16 de julho de 2021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B718634" w14:textId="77777777" w:rsidR="00CC0828" w:rsidRPr="00CC0828" w:rsidRDefault="00CC0828" w:rsidP="00CC0828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CC0828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CC0828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FC18EF3" w14:textId="77777777" w:rsidR="004247AD" w:rsidRPr="002B5CE4" w:rsidRDefault="004247AD" w:rsidP="004247AD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Treze Licitações e Comércio Ltda</w:t>
      </w:r>
    </w:p>
    <w:p w14:paraId="4F95DC83" w14:textId="77777777" w:rsidR="004247AD" w:rsidRPr="00773267" w:rsidRDefault="004247AD" w:rsidP="004247AD">
      <w:pPr>
        <w:pStyle w:val="Corpodetexto"/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29.126.669/0001-06</w:t>
      </w:r>
    </w:p>
    <w:p w14:paraId="26C2CACA" w14:textId="6DD6427C" w:rsidR="00961925" w:rsidRPr="00500FE5" w:rsidRDefault="00961925" w:rsidP="004247AD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4"/>
  </w:num>
  <w:num w:numId="12">
    <w:abstractNumId w:val="16"/>
  </w:num>
  <w:num w:numId="13">
    <w:abstractNumId w:val="33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1"/>
  </w:num>
  <w:num w:numId="24">
    <w:abstractNumId w:val="22"/>
  </w:num>
  <w:num w:numId="25">
    <w:abstractNumId w:val="24"/>
  </w:num>
  <w:num w:numId="26">
    <w:abstractNumId w:val="21"/>
  </w:num>
  <w:num w:numId="27">
    <w:abstractNumId w:val="30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3F8A"/>
    <w:rsid w:val="00044035"/>
    <w:rsid w:val="00046BEF"/>
    <w:rsid w:val="00050F88"/>
    <w:rsid w:val="0005239B"/>
    <w:rsid w:val="0005728F"/>
    <w:rsid w:val="0006281E"/>
    <w:rsid w:val="00071E54"/>
    <w:rsid w:val="000770C1"/>
    <w:rsid w:val="00083DD1"/>
    <w:rsid w:val="0008664C"/>
    <w:rsid w:val="0008701C"/>
    <w:rsid w:val="0009218A"/>
    <w:rsid w:val="00094E69"/>
    <w:rsid w:val="00095633"/>
    <w:rsid w:val="000A16D8"/>
    <w:rsid w:val="000C4BB7"/>
    <w:rsid w:val="000D2403"/>
    <w:rsid w:val="000E2AF9"/>
    <w:rsid w:val="000E427B"/>
    <w:rsid w:val="000E479B"/>
    <w:rsid w:val="000F3542"/>
    <w:rsid w:val="0010144B"/>
    <w:rsid w:val="00106D84"/>
    <w:rsid w:val="00145157"/>
    <w:rsid w:val="001652CB"/>
    <w:rsid w:val="0017093D"/>
    <w:rsid w:val="00173E14"/>
    <w:rsid w:val="00185868"/>
    <w:rsid w:val="001A15A9"/>
    <w:rsid w:val="001A5F93"/>
    <w:rsid w:val="001B571F"/>
    <w:rsid w:val="001B5D1E"/>
    <w:rsid w:val="001D26EB"/>
    <w:rsid w:val="001D46C5"/>
    <w:rsid w:val="001E0899"/>
    <w:rsid w:val="001E33B5"/>
    <w:rsid w:val="001E7E87"/>
    <w:rsid w:val="00200713"/>
    <w:rsid w:val="002045A5"/>
    <w:rsid w:val="00210FD8"/>
    <w:rsid w:val="00213D3F"/>
    <w:rsid w:val="00223E84"/>
    <w:rsid w:val="00230128"/>
    <w:rsid w:val="0023664E"/>
    <w:rsid w:val="00247BEF"/>
    <w:rsid w:val="0025562C"/>
    <w:rsid w:val="00257630"/>
    <w:rsid w:val="00266B4E"/>
    <w:rsid w:val="00267961"/>
    <w:rsid w:val="0027092D"/>
    <w:rsid w:val="00273022"/>
    <w:rsid w:val="002741AF"/>
    <w:rsid w:val="002741CE"/>
    <w:rsid w:val="002770C2"/>
    <w:rsid w:val="00290BD1"/>
    <w:rsid w:val="002A01B8"/>
    <w:rsid w:val="002A6896"/>
    <w:rsid w:val="002B7728"/>
    <w:rsid w:val="002B773F"/>
    <w:rsid w:val="002C36F6"/>
    <w:rsid w:val="002C5D24"/>
    <w:rsid w:val="002D3DAC"/>
    <w:rsid w:val="002E4F4B"/>
    <w:rsid w:val="00301908"/>
    <w:rsid w:val="00305E4E"/>
    <w:rsid w:val="003102B1"/>
    <w:rsid w:val="00310533"/>
    <w:rsid w:val="003209D5"/>
    <w:rsid w:val="00321065"/>
    <w:rsid w:val="003243CA"/>
    <w:rsid w:val="003405CA"/>
    <w:rsid w:val="0034183E"/>
    <w:rsid w:val="00341DCE"/>
    <w:rsid w:val="003433BC"/>
    <w:rsid w:val="00344A85"/>
    <w:rsid w:val="003457EA"/>
    <w:rsid w:val="00346EE3"/>
    <w:rsid w:val="00356246"/>
    <w:rsid w:val="00357D85"/>
    <w:rsid w:val="0037210D"/>
    <w:rsid w:val="00386372"/>
    <w:rsid w:val="0039711B"/>
    <w:rsid w:val="003B0F42"/>
    <w:rsid w:val="003B348D"/>
    <w:rsid w:val="003B78C9"/>
    <w:rsid w:val="003C1194"/>
    <w:rsid w:val="003C1580"/>
    <w:rsid w:val="003C5BCC"/>
    <w:rsid w:val="003C6857"/>
    <w:rsid w:val="003C72FB"/>
    <w:rsid w:val="003D1005"/>
    <w:rsid w:val="003D1E2F"/>
    <w:rsid w:val="003D68E3"/>
    <w:rsid w:val="003D7B9C"/>
    <w:rsid w:val="003E2DAA"/>
    <w:rsid w:val="003E659F"/>
    <w:rsid w:val="003F46E8"/>
    <w:rsid w:val="003F55D1"/>
    <w:rsid w:val="003F5810"/>
    <w:rsid w:val="003F604A"/>
    <w:rsid w:val="003F6A9B"/>
    <w:rsid w:val="004005C0"/>
    <w:rsid w:val="00405E28"/>
    <w:rsid w:val="004114C2"/>
    <w:rsid w:val="00420BEB"/>
    <w:rsid w:val="004247AD"/>
    <w:rsid w:val="004248BB"/>
    <w:rsid w:val="004330A6"/>
    <w:rsid w:val="00443E0F"/>
    <w:rsid w:val="00451DFE"/>
    <w:rsid w:val="004526D9"/>
    <w:rsid w:val="004539B5"/>
    <w:rsid w:val="0045466F"/>
    <w:rsid w:val="0045544C"/>
    <w:rsid w:val="00460ED7"/>
    <w:rsid w:val="00464B83"/>
    <w:rsid w:val="00474141"/>
    <w:rsid w:val="004868C0"/>
    <w:rsid w:val="004A0C06"/>
    <w:rsid w:val="004A4AC0"/>
    <w:rsid w:val="004B335D"/>
    <w:rsid w:val="004B39EA"/>
    <w:rsid w:val="004C764B"/>
    <w:rsid w:val="004D02AA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06575"/>
    <w:rsid w:val="005101A8"/>
    <w:rsid w:val="005209D0"/>
    <w:rsid w:val="00535846"/>
    <w:rsid w:val="00540BB5"/>
    <w:rsid w:val="0054245F"/>
    <w:rsid w:val="00561D33"/>
    <w:rsid w:val="00570D62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E4232"/>
    <w:rsid w:val="005F23F0"/>
    <w:rsid w:val="005F304C"/>
    <w:rsid w:val="005F350D"/>
    <w:rsid w:val="005F471B"/>
    <w:rsid w:val="005F7E83"/>
    <w:rsid w:val="0060238C"/>
    <w:rsid w:val="00614622"/>
    <w:rsid w:val="00617B46"/>
    <w:rsid w:val="00621A8C"/>
    <w:rsid w:val="00622996"/>
    <w:rsid w:val="00635858"/>
    <w:rsid w:val="00647358"/>
    <w:rsid w:val="00655547"/>
    <w:rsid w:val="00656F20"/>
    <w:rsid w:val="006630AF"/>
    <w:rsid w:val="0066409A"/>
    <w:rsid w:val="006709C5"/>
    <w:rsid w:val="006816C0"/>
    <w:rsid w:val="00681B7E"/>
    <w:rsid w:val="006853C0"/>
    <w:rsid w:val="00694DC5"/>
    <w:rsid w:val="006976A3"/>
    <w:rsid w:val="006A06B2"/>
    <w:rsid w:val="006A401F"/>
    <w:rsid w:val="006B2CD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7AF2"/>
    <w:rsid w:val="007301AD"/>
    <w:rsid w:val="00731730"/>
    <w:rsid w:val="0073510B"/>
    <w:rsid w:val="00746626"/>
    <w:rsid w:val="0075147A"/>
    <w:rsid w:val="00755B29"/>
    <w:rsid w:val="00757D2C"/>
    <w:rsid w:val="0076263D"/>
    <w:rsid w:val="00764C26"/>
    <w:rsid w:val="00765FCA"/>
    <w:rsid w:val="007660CF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A6534"/>
    <w:rsid w:val="007A68CA"/>
    <w:rsid w:val="007B1DBA"/>
    <w:rsid w:val="007B5DF6"/>
    <w:rsid w:val="007C1F72"/>
    <w:rsid w:val="007C2127"/>
    <w:rsid w:val="007C292D"/>
    <w:rsid w:val="007C4316"/>
    <w:rsid w:val="007C67DE"/>
    <w:rsid w:val="007D0C1B"/>
    <w:rsid w:val="007D35B8"/>
    <w:rsid w:val="007E06B7"/>
    <w:rsid w:val="007E65F8"/>
    <w:rsid w:val="007E7333"/>
    <w:rsid w:val="007F35AD"/>
    <w:rsid w:val="007F6918"/>
    <w:rsid w:val="00801035"/>
    <w:rsid w:val="008020A0"/>
    <w:rsid w:val="00804E05"/>
    <w:rsid w:val="008111E2"/>
    <w:rsid w:val="008116AA"/>
    <w:rsid w:val="0081309B"/>
    <w:rsid w:val="00813AE6"/>
    <w:rsid w:val="00816A61"/>
    <w:rsid w:val="00823D9E"/>
    <w:rsid w:val="00835105"/>
    <w:rsid w:val="00837073"/>
    <w:rsid w:val="00844F2C"/>
    <w:rsid w:val="008477ED"/>
    <w:rsid w:val="008505E3"/>
    <w:rsid w:val="00853118"/>
    <w:rsid w:val="008537C3"/>
    <w:rsid w:val="00854DF8"/>
    <w:rsid w:val="00855624"/>
    <w:rsid w:val="00857704"/>
    <w:rsid w:val="008655EC"/>
    <w:rsid w:val="00865AE6"/>
    <w:rsid w:val="008763DC"/>
    <w:rsid w:val="00877603"/>
    <w:rsid w:val="00891BB4"/>
    <w:rsid w:val="008A4BCA"/>
    <w:rsid w:val="008A7C06"/>
    <w:rsid w:val="008B1FC1"/>
    <w:rsid w:val="008C46BF"/>
    <w:rsid w:val="008D6E6C"/>
    <w:rsid w:val="008D6F90"/>
    <w:rsid w:val="008E01A6"/>
    <w:rsid w:val="008E1C7D"/>
    <w:rsid w:val="008E37E5"/>
    <w:rsid w:val="008E594C"/>
    <w:rsid w:val="00900A87"/>
    <w:rsid w:val="009255C2"/>
    <w:rsid w:val="00934867"/>
    <w:rsid w:val="009615FB"/>
    <w:rsid w:val="00961925"/>
    <w:rsid w:val="009634F9"/>
    <w:rsid w:val="00977B31"/>
    <w:rsid w:val="00980456"/>
    <w:rsid w:val="009A1B3E"/>
    <w:rsid w:val="009A702F"/>
    <w:rsid w:val="009B1C3D"/>
    <w:rsid w:val="009C09EF"/>
    <w:rsid w:val="009C1E5F"/>
    <w:rsid w:val="009C2F62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108F"/>
    <w:rsid w:val="00A12128"/>
    <w:rsid w:val="00A15133"/>
    <w:rsid w:val="00A22626"/>
    <w:rsid w:val="00A23322"/>
    <w:rsid w:val="00A25F70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B7BB6"/>
    <w:rsid w:val="00AC0E53"/>
    <w:rsid w:val="00AC0E7A"/>
    <w:rsid w:val="00AC12AE"/>
    <w:rsid w:val="00AC4838"/>
    <w:rsid w:val="00AC48B4"/>
    <w:rsid w:val="00AC65DE"/>
    <w:rsid w:val="00AD0F4F"/>
    <w:rsid w:val="00AD2662"/>
    <w:rsid w:val="00AD51E8"/>
    <w:rsid w:val="00AD5666"/>
    <w:rsid w:val="00AF3D6E"/>
    <w:rsid w:val="00AF7D77"/>
    <w:rsid w:val="00B00BE4"/>
    <w:rsid w:val="00B021FA"/>
    <w:rsid w:val="00B20939"/>
    <w:rsid w:val="00B2583C"/>
    <w:rsid w:val="00B276F6"/>
    <w:rsid w:val="00B27EB9"/>
    <w:rsid w:val="00B328B9"/>
    <w:rsid w:val="00B32E89"/>
    <w:rsid w:val="00B36D89"/>
    <w:rsid w:val="00B40B72"/>
    <w:rsid w:val="00B414FC"/>
    <w:rsid w:val="00B42289"/>
    <w:rsid w:val="00B4414D"/>
    <w:rsid w:val="00B61D3F"/>
    <w:rsid w:val="00B62020"/>
    <w:rsid w:val="00B80EBE"/>
    <w:rsid w:val="00B862BB"/>
    <w:rsid w:val="00B907F8"/>
    <w:rsid w:val="00B92C88"/>
    <w:rsid w:val="00B973FD"/>
    <w:rsid w:val="00BA129C"/>
    <w:rsid w:val="00BA3FC8"/>
    <w:rsid w:val="00BA623F"/>
    <w:rsid w:val="00BB021B"/>
    <w:rsid w:val="00BB67E2"/>
    <w:rsid w:val="00BB6ECF"/>
    <w:rsid w:val="00BB7A0A"/>
    <w:rsid w:val="00BC0A85"/>
    <w:rsid w:val="00BC4E53"/>
    <w:rsid w:val="00BC733F"/>
    <w:rsid w:val="00BD06EE"/>
    <w:rsid w:val="00BD4F39"/>
    <w:rsid w:val="00BE605F"/>
    <w:rsid w:val="00BF197E"/>
    <w:rsid w:val="00BF6C5C"/>
    <w:rsid w:val="00C0003F"/>
    <w:rsid w:val="00C24682"/>
    <w:rsid w:val="00C31066"/>
    <w:rsid w:val="00C3225A"/>
    <w:rsid w:val="00C37DC7"/>
    <w:rsid w:val="00C4659F"/>
    <w:rsid w:val="00C513D4"/>
    <w:rsid w:val="00C51D98"/>
    <w:rsid w:val="00C641D1"/>
    <w:rsid w:val="00C72B7F"/>
    <w:rsid w:val="00C80443"/>
    <w:rsid w:val="00C91DDE"/>
    <w:rsid w:val="00CA224E"/>
    <w:rsid w:val="00CB51C9"/>
    <w:rsid w:val="00CC0828"/>
    <w:rsid w:val="00CD19D5"/>
    <w:rsid w:val="00CE561B"/>
    <w:rsid w:val="00CE7F25"/>
    <w:rsid w:val="00CF5B1A"/>
    <w:rsid w:val="00D01E09"/>
    <w:rsid w:val="00D02228"/>
    <w:rsid w:val="00D17C0D"/>
    <w:rsid w:val="00D26C2F"/>
    <w:rsid w:val="00D31973"/>
    <w:rsid w:val="00D358F0"/>
    <w:rsid w:val="00D47A97"/>
    <w:rsid w:val="00D51CAF"/>
    <w:rsid w:val="00D52224"/>
    <w:rsid w:val="00D55E83"/>
    <w:rsid w:val="00D82231"/>
    <w:rsid w:val="00D91CBE"/>
    <w:rsid w:val="00D940FA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E004BA"/>
    <w:rsid w:val="00E27843"/>
    <w:rsid w:val="00E33FEC"/>
    <w:rsid w:val="00E548A9"/>
    <w:rsid w:val="00E61995"/>
    <w:rsid w:val="00E81C16"/>
    <w:rsid w:val="00E83D4F"/>
    <w:rsid w:val="00E87EA2"/>
    <w:rsid w:val="00EB1EC2"/>
    <w:rsid w:val="00EB2761"/>
    <w:rsid w:val="00EB3B2C"/>
    <w:rsid w:val="00EC1D5A"/>
    <w:rsid w:val="00EC5B61"/>
    <w:rsid w:val="00EE09C2"/>
    <w:rsid w:val="00EE128B"/>
    <w:rsid w:val="00EF6433"/>
    <w:rsid w:val="00F04523"/>
    <w:rsid w:val="00F07077"/>
    <w:rsid w:val="00F1182B"/>
    <w:rsid w:val="00F12489"/>
    <w:rsid w:val="00F255A0"/>
    <w:rsid w:val="00F263B2"/>
    <w:rsid w:val="00F27F6C"/>
    <w:rsid w:val="00F32291"/>
    <w:rsid w:val="00F330D2"/>
    <w:rsid w:val="00F33550"/>
    <w:rsid w:val="00F5124C"/>
    <w:rsid w:val="00F512BE"/>
    <w:rsid w:val="00F63AB7"/>
    <w:rsid w:val="00F70D1A"/>
    <w:rsid w:val="00F71E73"/>
    <w:rsid w:val="00F841C0"/>
    <w:rsid w:val="00F858CD"/>
    <w:rsid w:val="00F95429"/>
    <w:rsid w:val="00F9667C"/>
    <w:rsid w:val="00FB03D5"/>
    <w:rsid w:val="00FB21D5"/>
    <w:rsid w:val="00FB2EAE"/>
    <w:rsid w:val="00FB3378"/>
    <w:rsid w:val="00FB4EAF"/>
    <w:rsid w:val="00FC20C9"/>
    <w:rsid w:val="00FD27F8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2062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2021-06-18T11:54:00Z</cp:lastPrinted>
  <dcterms:created xsi:type="dcterms:W3CDTF">2021-07-16T18:25:00Z</dcterms:created>
  <dcterms:modified xsi:type="dcterms:W3CDTF">2021-07-16T18:27:00Z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