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F1196" w14:textId="04891927" w:rsidR="006A2BEE" w:rsidRPr="00891256" w:rsidRDefault="00DF1E02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ATA DE REGISTRO DE PREÇOS Nº </w:t>
      </w:r>
      <w:r w:rsidR="00EA17F2">
        <w:rPr>
          <w:rFonts w:ascii="Cambria" w:hAnsi="Cambria" w:cs="Arial"/>
          <w:b/>
        </w:rPr>
        <w:t>012/2021</w:t>
      </w:r>
    </w:p>
    <w:p w14:paraId="72BF1197" w14:textId="202ADEAB" w:rsidR="006A2BEE" w:rsidRPr="00891256" w:rsidRDefault="00DF1E02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PREGÃO Nº </w:t>
      </w:r>
      <w:r w:rsidR="00862976">
        <w:rPr>
          <w:rFonts w:ascii="Cambria" w:hAnsi="Cambria" w:cs="Arial"/>
          <w:b/>
        </w:rPr>
        <w:t>012/2021</w:t>
      </w:r>
      <w:r w:rsidRPr="00891256">
        <w:rPr>
          <w:rFonts w:ascii="Cambria" w:hAnsi="Cambria" w:cs="Arial"/>
          <w:b/>
        </w:rPr>
        <w:t>.</w:t>
      </w:r>
    </w:p>
    <w:p w14:paraId="72BF1198" w14:textId="481B51E8" w:rsidR="006A2BEE" w:rsidRPr="00891256" w:rsidRDefault="00DF1E02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PROCESSO LICITATÓRIO Nº </w:t>
      </w:r>
      <w:r w:rsidR="00862976">
        <w:rPr>
          <w:rFonts w:ascii="Cambria" w:hAnsi="Cambria" w:cs="Arial"/>
          <w:b/>
        </w:rPr>
        <w:t>019/2021</w:t>
      </w:r>
      <w:r w:rsidRPr="00891256">
        <w:rPr>
          <w:rFonts w:ascii="Cambria" w:hAnsi="Cambria" w:cs="Arial"/>
          <w:b/>
        </w:rPr>
        <w:t>.</w:t>
      </w:r>
    </w:p>
    <w:p w14:paraId="72BF1199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9A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VALIDADE: 12 meses</w:t>
      </w:r>
    </w:p>
    <w:p w14:paraId="72BF119B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9C" w14:textId="3C308E26" w:rsidR="006A2BEE" w:rsidRPr="00891256" w:rsidRDefault="00DF1E02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Aos </w:t>
      </w:r>
      <w:r w:rsidR="00891734">
        <w:rPr>
          <w:rFonts w:ascii="Cambria" w:hAnsi="Cambria" w:cs="Arial"/>
          <w:sz w:val="24"/>
          <w:szCs w:val="24"/>
          <w:lang w:val="pt-BR"/>
        </w:rPr>
        <w:t xml:space="preserve">12 (doze) </w:t>
      </w:r>
      <w:r w:rsidRPr="00891256">
        <w:rPr>
          <w:rFonts w:ascii="Cambria" w:hAnsi="Cambria" w:cs="Arial"/>
          <w:sz w:val="24"/>
          <w:szCs w:val="24"/>
        </w:rPr>
        <w:t xml:space="preserve">dias do mês de </w:t>
      </w:r>
      <w:r w:rsidR="00891734">
        <w:rPr>
          <w:rFonts w:ascii="Cambria" w:hAnsi="Cambria" w:cs="Arial"/>
          <w:sz w:val="24"/>
          <w:szCs w:val="24"/>
          <w:lang w:val="pt-BR"/>
        </w:rPr>
        <w:t>fevereiro de 2021</w:t>
      </w:r>
      <w:r w:rsidRPr="00891256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891734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891256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4B6DA8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4B6DA8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891256">
        <w:rPr>
          <w:rFonts w:ascii="Cambria" w:hAnsi="Cambria" w:cs="Arial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62976">
        <w:rPr>
          <w:rFonts w:ascii="Cambria" w:hAnsi="Cambria" w:cs="Arial"/>
          <w:sz w:val="24"/>
          <w:szCs w:val="24"/>
        </w:rPr>
        <w:t>012/2021</w:t>
      </w:r>
      <w:r w:rsidRPr="00891256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862976">
        <w:rPr>
          <w:rFonts w:ascii="Cambria" w:hAnsi="Cambria" w:cs="Arial"/>
          <w:sz w:val="24"/>
          <w:szCs w:val="24"/>
        </w:rPr>
        <w:t>019/2021</w:t>
      </w:r>
      <w:r w:rsidRPr="00891256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100761" w:rsidRPr="00100761">
        <w:rPr>
          <w:rFonts w:ascii="Cambria" w:hAnsi="Cambria" w:cs="Arial"/>
          <w:b/>
          <w:bCs/>
          <w:sz w:val="24"/>
          <w:szCs w:val="24"/>
          <w:lang w:val="pt-BR"/>
        </w:rPr>
        <w:t>VALE COMERCIAL EIRELI</w:t>
      </w:r>
      <w:r w:rsidRPr="00891256">
        <w:rPr>
          <w:rFonts w:ascii="Cambria" w:hAnsi="Cambria" w:cs="Arial"/>
          <w:sz w:val="24"/>
          <w:szCs w:val="24"/>
        </w:rPr>
        <w:t xml:space="preserve">, localizado na </w:t>
      </w:r>
      <w:r w:rsidR="00100761">
        <w:rPr>
          <w:rFonts w:ascii="Cambria" w:hAnsi="Cambria" w:cs="Arial"/>
          <w:sz w:val="24"/>
          <w:szCs w:val="24"/>
          <w:lang w:val="pt-BR"/>
        </w:rPr>
        <w:t xml:space="preserve">Rua Pedro Caldas Rebelo, nº. 195, bairro Santa </w:t>
      </w:r>
      <w:proofErr w:type="spellStart"/>
      <w:r w:rsidR="00100761">
        <w:rPr>
          <w:rFonts w:ascii="Cambria" w:hAnsi="Cambria" w:cs="Arial"/>
          <w:sz w:val="24"/>
          <w:szCs w:val="24"/>
          <w:lang w:val="pt-BR"/>
        </w:rPr>
        <w:t>Dorotéa</w:t>
      </w:r>
      <w:proofErr w:type="spellEnd"/>
      <w:r w:rsidR="00100761">
        <w:rPr>
          <w:rFonts w:ascii="Cambria" w:hAnsi="Cambria" w:cs="Arial"/>
          <w:sz w:val="24"/>
          <w:szCs w:val="24"/>
          <w:lang w:val="pt-BR"/>
        </w:rPr>
        <w:t>, Pouso Alegre/MG, CEP 357.553-623</w:t>
      </w:r>
      <w:r w:rsidRPr="00891256">
        <w:rPr>
          <w:rFonts w:ascii="Cambria" w:hAnsi="Cambria" w:cs="Arial"/>
          <w:sz w:val="24"/>
          <w:szCs w:val="24"/>
        </w:rPr>
        <w:t xml:space="preserve">, cujo CNPJ é </w:t>
      </w:r>
      <w:r w:rsidR="00E635E7">
        <w:rPr>
          <w:rFonts w:ascii="Cambria" w:hAnsi="Cambria" w:cs="Arial"/>
          <w:sz w:val="24"/>
          <w:szCs w:val="24"/>
          <w:lang w:val="pt-BR"/>
        </w:rPr>
        <w:t>71.336.101/0001-86</w:t>
      </w:r>
      <w:r w:rsidRPr="00891256">
        <w:rPr>
          <w:rFonts w:ascii="Cambria" w:hAnsi="Cambria" w:cs="Arial"/>
          <w:sz w:val="24"/>
          <w:szCs w:val="24"/>
        </w:rPr>
        <w:t xml:space="preserve">, neste ato representado por </w:t>
      </w:r>
      <w:r w:rsidR="00E635E7">
        <w:rPr>
          <w:rFonts w:ascii="Cambria" w:hAnsi="Cambria" w:cs="Arial"/>
          <w:sz w:val="24"/>
          <w:szCs w:val="24"/>
          <w:lang w:val="pt-BR"/>
        </w:rPr>
        <w:t>Wanderson Francisco de Paula, inscrito no CPF/MF sob o nº. 063.462.176-90</w:t>
      </w:r>
      <w:r w:rsidRPr="00891256">
        <w:rPr>
          <w:rFonts w:ascii="Cambria" w:hAnsi="Cambria" w:cs="Arial"/>
          <w:sz w:val="24"/>
          <w:szCs w:val="24"/>
        </w:rPr>
        <w:t>, conforme quadro abaixo:</w:t>
      </w:r>
    </w:p>
    <w:p w14:paraId="72BF119D" w14:textId="77777777" w:rsidR="006A2BEE" w:rsidRPr="00891256" w:rsidRDefault="006A2BEE">
      <w:pPr>
        <w:pStyle w:val="Corpodetexto"/>
        <w:tabs>
          <w:tab w:val="left" w:pos="4156"/>
          <w:tab w:val="left" w:pos="5426"/>
        </w:tabs>
        <w:rPr>
          <w:rFonts w:ascii="Cambria" w:hAnsi="Cambria" w:cs="Arial"/>
          <w:sz w:val="24"/>
          <w:szCs w:val="24"/>
        </w:rPr>
      </w:pPr>
    </w:p>
    <w:p w14:paraId="72BF11C3" w14:textId="77777777" w:rsidR="006A2BEE" w:rsidRPr="00891256" w:rsidRDefault="00DF1E02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01 </w:t>
      </w:r>
      <w:r w:rsidRPr="00891256">
        <w:rPr>
          <w:rFonts w:ascii="Cambria" w:hAnsi="Cambria" w:cs="Arial"/>
          <w:b/>
        </w:rPr>
        <w:noBreakHyphen/>
        <w:t xml:space="preserve"> DO OBJETO:</w:t>
      </w:r>
    </w:p>
    <w:p w14:paraId="72BF11C4" w14:textId="77777777" w:rsidR="006A2BEE" w:rsidRPr="00891256" w:rsidRDefault="006A2BEE">
      <w:pPr>
        <w:jc w:val="both"/>
        <w:rPr>
          <w:rFonts w:ascii="Cambria" w:hAnsi="Cambria" w:cs="Arial"/>
          <w:b/>
        </w:rPr>
      </w:pPr>
    </w:p>
    <w:tbl>
      <w:tblPr>
        <w:tblW w:w="85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4039"/>
        <w:gridCol w:w="3426"/>
      </w:tblGrid>
      <w:tr w:rsidR="00BA07B3" w:rsidRPr="00560B2E" w14:paraId="479B00AC" w14:textId="77777777" w:rsidTr="00891734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A85A4AA" w14:textId="77777777" w:rsidR="00BA07B3" w:rsidRPr="00560B2E" w:rsidRDefault="00BA07B3" w:rsidP="00416BBB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Item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40AC6EE" w14:textId="77777777" w:rsidR="00BA07B3" w:rsidRPr="00560B2E" w:rsidRDefault="00BA07B3" w:rsidP="00416BBB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60B2E">
              <w:rPr>
                <w:rFonts w:ascii="Cambria" w:hAnsi="Cambria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6C7E62A3" w14:textId="77777777" w:rsidR="00BA07B3" w:rsidRPr="00560B2E" w:rsidRDefault="00BA07B3" w:rsidP="00416BBB">
            <w:pPr>
              <w:pStyle w:val="Corpodetexto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560B2E">
              <w:rPr>
                <w:rFonts w:ascii="Cambria" w:hAnsi="Cambria" w:cs="Arial"/>
                <w:b/>
                <w:bCs/>
                <w:sz w:val="24"/>
                <w:szCs w:val="24"/>
              </w:rPr>
              <w:t>Desconto (%)sobre o PF – Preço de Fábrica para o Estado de Minas Gerais, constante na tabela CMED</w:t>
            </w:r>
          </w:p>
        </w:tc>
      </w:tr>
      <w:tr w:rsidR="00BA07B3" w:rsidRPr="00560B2E" w14:paraId="5E1E0498" w14:textId="77777777" w:rsidTr="00891734">
        <w:tc>
          <w:tcPr>
            <w:tcW w:w="85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5B142" w14:textId="77777777" w:rsidR="00BA07B3" w:rsidRPr="00CE3212" w:rsidRDefault="00BA07B3" w:rsidP="00416BBB">
            <w:pPr>
              <w:pStyle w:val="Corpodetex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CE3212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LOTE 1</w:t>
            </w:r>
          </w:p>
        </w:tc>
      </w:tr>
      <w:tr w:rsidR="00BA07B3" w:rsidRPr="00560B2E" w14:paraId="41AF66B3" w14:textId="77777777" w:rsidTr="00891734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A33055" w14:textId="77777777" w:rsidR="00BA07B3" w:rsidRPr="00560B2E" w:rsidRDefault="00BA07B3" w:rsidP="00416BB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sz w:val="24"/>
                <w:szCs w:val="24"/>
                <w:lang w:val="pt-BR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82030C" w14:textId="77777777" w:rsidR="00BA07B3" w:rsidRPr="00560B2E" w:rsidRDefault="00BA07B3" w:rsidP="00416BBB">
            <w:pPr>
              <w:jc w:val="both"/>
              <w:rPr>
                <w:rFonts w:ascii="Cambria" w:hAnsi="Cambria" w:cs="Tahoma"/>
              </w:rPr>
            </w:pPr>
            <w:r w:rsidRPr="00560B2E">
              <w:rPr>
                <w:rFonts w:ascii="Cambria" w:hAnsi="Cambria" w:cs="Tahoma"/>
              </w:rPr>
              <w:t>Medicamentos éticos/referenciais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BBB8DA" w14:textId="2D3289B6" w:rsidR="00BA07B3" w:rsidRPr="009325AC" w:rsidRDefault="009325AC" w:rsidP="009325AC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0,01</w:t>
            </w:r>
          </w:p>
        </w:tc>
      </w:tr>
      <w:tr w:rsidR="00BA07B3" w:rsidRPr="00560B2E" w14:paraId="239A7426" w14:textId="77777777" w:rsidTr="00891734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3C343" w14:textId="77777777" w:rsidR="00BA07B3" w:rsidRPr="00560B2E" w:rsidRDefault="00BA07B3" w:rsidP="00416BB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sz w:val="24"/>
                <w:szCs w:val="24"/>
                <w:lang w:val="pt-BR"/>
              </w:rPr>
              <w:t>2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699D7" w14:textId="77777777" w:rsidR="00BA07B3" w:rsidRPr="00560B2E" w:rsidRDefault="00BA07B3" w:rsidP="00416BBB">
            <w:pPr>
              <w:jc w:val="both"/>
              <w:rPr>
                <w:rFonts w:ascii="Cambria" w:hAnsi="Cambria" w:cs="Tahoma"/>
              </w:rPr>
            </w:pPr>
            <w:r w:rsidRPr="00560B2E">
              <w:rPr>
                <w:rFonts w:ascii="Cambria" w:hAnsi="Cambria" w:cs="Tahoma"/>
              </w:rPr>
              <w:t>Medicamentos Genéricos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87EEF" w14:textId="1D433CBF" w:rsidR="00BA07B3" w:rsidRPr="009325AC" w:rsidRDefault="009325AC" w:rsidP="009325AC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30,00</w:t>
            </w:r>
          </w:p>
        </w:tc>
      </w:tr>
      <w:tr w:rsidR="00BA07B3" w:rsidRPr="00560B2E" w14:paraId="219285EB" w14:textId="77777777" w:rsidTr="00891734"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6A560" w14:textId="77777777" w:rsidR="00BA07B3" w:rsidRPr="00560B2E" w:rsidRDefault="00BA07B3" w:rsidP="00416BBB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560B2E">
              <w:rPr>
                <w:rFonts w:ascii="Cambria" w:hAnsi="Cambria" w:cs="Arial"/>
                <w:sz w:val="24"/>
                <w:szCs w:val="24"/>
                <w:lang w:val="pt-BR"/>
              </w:rPr>
              <w:t>3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35055" w14:textId="77777777" w:rsidR="00BA07B3" w:rsidRPr="00560B2E" w:rsidRDefault="00BA07B3" w:rsidP="00416BBB">
            <w:pPr>
              <w:jc w:val="both"/>
              <w:rPr>
                <w:rFonts w:ascii="Cambria" w:hAnsi="Cambria" w:cs="Tahoma"/>
              </w:rPr>
            </w:pPr>
            <w:r w:rsidRPr="00560B2E">
              <w:rPr>
                <w:rFonts w:ascii="Cambria" w:hAnsi="Cambria" w:cs="Tahoma"/>
              </w:rPr>
              <w:t>Medicamentos Similares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D9B7B" w14:textId="5F4F3391" w:rsidR="00BA07B3" w:rsidRPr="009325AC" w:rsidRDefault="009325AC" w:rsidP="009325AC">
            <w:pPr>
              <w:pStyle w:val="Corpodetexto"/>
              <w:jc w:val="center"/>
              <w:rPr>
                <w:rFonts w:ascii="Cambria" w:hAnsi="Cambria" w:cs="Arial"/>
                <w:sz w:val="24"/>
                <w:szCs w:val="24"/>
                <w:lang w:val="pt-BR"/>
              </w:rPr>
            </w:pPr>
            <w:r>
              <w:rPr>
                <w:rFonts w:ascii="Cambria" w:hAnsi="Cambria" w:cs="Arial"/>
                <w:sz w:val="24"/>
                <w:szCs w:val="24"/>
                <w:lang w:val="pt-BR"/>
              </w:rPr>
              <w:t>20,00</w:t>
            </w:r>
          </w:p>
        </w:tc>
      </w:tr>
    </w:tbl>
    <w:p w14:paraId="72BF11C9" w14:textId="77777777" w:rsidR="006A2BEE" w:rsidRPr="00891256" w:rsidRDefault="006A2BEE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72BF11CA" w14:textId="77777777" w:rsidR="006A2BEE" w:rsidRPr="00891256" w:rsidRDefault="00DF1E02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02 </w:t>
      </w:r>
      <w:r w:rsidRPr="00891256">
        <w:rPr>
          <w:rFonts w:ascii="Cambria" w:hAnsi="Cambria" w:cs="Arial"/>
          <w:b/>
        </w:rPr>
        <w:noBreakHyphen/>
        <w:t xml:space="preserve"> DA VALIDADE DO REGISTRO DE PREÇOS</w:t>
      </w:r>
    </w:p>
    <w:p w14:paraId="72BF11CB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vigência da presente Ata de Registro de Preços será de 12 (doze) meses, contados da data de homologação do certame.</w:t>
      </w:r>
    </w:p>
    <w:p w14:paraId="72BF11CC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72BF11CD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72BF11CE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CF" w14:textId="77777777" w:rsidR="006A2BEE" w:rsidRPr="00891256" w:rsidRDefault="00DF1E02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03 </w:t>
      </w:r>
      <w:r w:rsidRPr="00891256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72BF11D0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lastRenderedPageBreak/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72BF11D1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D2" w14:textId="77777777" w:rsidR="006A2BEE" w:rsidRPr="00891256" w:rsidRDefault="00DF1E02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04 </w:t>
      </w:r>
      <w:r w:rsidRPr="00891256">
        <w:rPr>
          <w:rFonts w:ascii="Cambria" w:hAnsi="Cambria" w:cs="Arial"/>
          <w:b/>
        </w:rPr>
        <w:noBreakHyphen/>
        <w:t xml:space="preserve"> DO PREÇO</w:t>
      </w:r>
    </w:p>
    <w:p w14:paraId="72BF11D3" w14:textId="42A13BFF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Os</w:t>
      </w:r>
      <w:proofErr w:type="gramEnd"/>
      <w:r w:rsidRPr="00891256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862976">
        <w:rPr>
          <w:rFonts w:ascii="Cambria" w:hAnsi="Cambria" w:cs="Arial"/>
        </w:rPr>
        <w:t>012/2021</w:t>
      </w:r>
      <w:r w:rsidRPr="00891256">
        <w:rPr>
          <w:rFonts w:ascii="Cambria" w:hAnsi="Cambria" w:cs="Arial"/>
        </w:rPr>
        <w:t>.</w:t>
      </w:r>
    </w:p>
    <w:p w14:paraId="72BF11D4" w14:textId="6CF356DB" w:rsidR="006A2BEE" w:rsidRPr="00891256" w:rsidRDefault="00DF1E02">
      <w:pPr>
        <w:tabs>
          <w:tab w:val="right" w:pos="9122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</w:t>
      </w:r>
      <w:proofErr w:type="gramEnd"/>
      <w:r w:rsidRPr="00891256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862976">
        <w:rPr>
          <w:rFonts w:ascii="Cambria" w:hAnsi="Cambria" w:cs="Arial"/>
        </w:rPr>
        <w:t>012/2021</w:t>
      </w:r>
      <w:r w:rsidRPr="00891256">
        <w:rPr>
          <w:rFonts w:ascii="Cambria" w:hAnsi="Cambria" w:cs="Arial"/>
        </w:rPr>
        <w:t>, que integra o presente instrumento de compromisso.</w:t>
      </w:r>
    </w:p>
    <w:p w14:paraId="72BF11D5" w14:textId="20596082" w:rsidR="006A2BEE" w:rsidRPr="00891256" w:rsidRDefault="00DF1E02">
      <w:pPr>
        <w:tabs>
          <w:tab w:val="right" w:pos="9106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</w:t>
      </w:r>
      <w:proofErr w:type="gramEnd"/>
      <w:r w:rsidRPr="00891256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862976">
        <w:rPr>
          <w:rFonts w:ascii="Cambria" w:hAnsi="Cambria" w:cs="Arial"/>
        </w:rPr>
        <w:t>012/2021</w:t>
      </w:r>
      <w:r w:rsidRPr="00891256">
        <w:rPr>
          <w:rFonts w:ascii="Cambria" w:hAnsi="Cambria" w:cs="Arial"/>
        </w:rPr>
        <w:t xml:space="preserve"> pelas empresas detentoras da presente Ata, as quais também a integram.</w:t>
      </w:r>
    </w:p>
    <w:p w14:paraId="72BF11D6" w14:textId="77777777" w:rsidR="006A2BEE" w:rsidRPr="00891256" w:rsidRDefault="006A2BEE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14:paraId="72BF11D7" w14:textId="77777777" w:rsidR="006A2BEE" w:rsidRPr="00891256" w:rsidRDefault="00DF1E02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05 </w:t>
      </w:r>
      <w:r w:rsidRPr="00891256">
        <w:rPr>
          <w:rFonts w:ascii="Cambria" w:hAnsi="Cambria" w:cs="Arial"/>
          <w:b/>
        </w:rPr>
        <w:noBreakHyphen/>
        <w:t xml:space="preserve"> DO LOCAL E PRAZO DE ENTREGA</w:t>
      </w:r>
    </w:p>
    <w:p w14:paraId="72BF11D8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 cada fornecimento, o prazo de entrega dos medicamentos é de 05 (cinco) dias úteis, será o constante dos anexos desta, e será contado a partir da Ordem de Fornecimento.</w:t>
      </w:r>
    </w:p>
    <w:p w14:paraId="72BF11D9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  <w:t xml:space="preserve"> </w:t>
      </w:r>
      <w:r w:rsidRPr="00891256">
        <w:rPr>
          <w:rFonts w:ascii="Cambria" w:hAnsi="Cambria" w:cs="Arial"/>
        </w:rPr>
        <w:t>O prazo para retirada da Ordem de Fornecimento será de cinco dias da data da convocação por parte do Município.</w:t>
      </w:r>
    </w:p>
    <w:p w14:paraId="72BF11DA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 local da entrega, em cada fornecimento, será o almoxarifado da Prefeitura.</w:t>
      </w:r>
    </w:p>
    <w:p w14:paraId="72BF11DB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DC" w14:textId="77777777" w:rsidR="006A2BEE" w:rsidRPr="00891256" w:rsidRDefault="00DF1E02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06 </w:t>
      </w:r>
      <w:r w:rsidRPr="00891256">
        <w:rPr>
          <w:rFonts w:ascii="Cambria" w:hAnsi="Cambria" w:cs="Arial"/>
          <w:b/>
        </w:rPr>
        <w:noBreakHyphen/>
        <w:t xml:space="preserve"> DO PAGAMENTO</w:t>
      </w:r>
    </w:p>
    <w:p w14:paraId="72BF11DD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Em todos os fornecimentos, o pagamento será feito por crédito em conta corrente na instituição bancaria, ou excepcionalmente, pela Secretaria da Fazenda, </w:t>
      </w:r>
      <w:r w:rsidRPr="00891256">
        <w:rPr>
          <w:rFonts w:ascii="Cambria" w:hAnsi="Cambria" w:cs="Arial"/>
          <w:bCs/>
        </w:rPr>
        <w:t xml:space="preserve">em até 30 dias, após recebimento </w:t>
      </w:r>
      <w:r w:rsidRPr="00891256">
        <w:rPr>
          <w:rFonts w:ascii="Cambria" w:hAnsi="Cambria" w:cs="Arial"/>
        </w:rPr>
        <w:t>definitivo pela unidade requisitante</w:t>
      </w:r>
      <w:r w:rsidRPr="00891256">
        <w:rPr>
          <w:rFonts w:ascii="Cambria" w:hAnsi="Cambria" w:cs="Arial"/>
          <w:bCs/>
        </w:rPr>
        <w:t xml:space="preserve"> do objeto, </w:t>
      </w:r>
      <w:r w:rsidRPr="00891256">
        <w:rPr>
          <w:rFonts w:ascii="Cambria" w:hAnsi="Cambria" w:cs="Arial"/>
        </w:rPr>
        <w:t>mediante apresentação da Nota Fiscal, acompanhada de comprovantes de regularidade perante o INSS e o FGTS, em plena vigência.</w:t>
      </w:r>
    </w:p>
    <w:p w14:paraId="72BF11DE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II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A Nota Fiscal /Fatura Discriminativa deverá ser apresentada conforme descrito no Anexo – Termo de referência;</w:t>
      </w:r>
    </w:p>
    <w:p w14:paraId="72BF11DF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III </w:t>
      </w:r>
      <w:proofErr w:type="gramStart"/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 A</w:t>
      </w:r>
      <w:proofErr w:type="gramEnd"/>
      <w:r w:rsidRPr="00891256">
        <w:rPr>
          <w:rFonts w:ascii="Cambria" w:hAnsi="Cambria" w:cs="Arial"/>
          <w:szCs w:val="24"/>
        </w:rPr>
        <w:t xml:space="preserve"> Prefeitura Municipal efetuará o pagamento no prazo e condições descritas no Anexo – Termo de Referência, conforme Nota Fiscal.</w:t>
      </w:r>
    </w:p>
    <w:p w14:paraId="72BF11E0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IV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72BF11E1" w14:textId="77777777" w:rsidR="006A2BEE" w:rsidRPr="00891256" w:rsidRDefault="00DF1E0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V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Não será efetuado qualquer pagamento à detentora da ata enquanto houver pendência de liquidação da obrigação financeira em virtude de penalidade;</w:t>
      </w:r>
    </w:p>
    <w:p w14:paraId="72BF11E2" w14:textId="77777777" w:rsidR="006A2BEE" w:rsidRPr="00891256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t xml:space="preserve">VI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>. O preço referido registrado inclui todos os custos e benefícios decorrentes da prestação dos serviços, de modo a constituírem a única e total contra prestação;</w:t>
      </w:r>
    </w:p>
    <w:p w14:paraId="72BF11E3" w14:textId="77777777" w:rsidR="006A2BEE" w:rsidRPr="00891256" w:rsidRDefault="006A2BEE" w:rsidP="00034CA4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2BF11E4" w14:textId="77777777" w:rsidR="006A2BEE" w:rsidRPr="00891256" w:rsidRDefault="00DF1E02" w:rsidP="00034CA4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891256">
        <w:rPr>
          <w:rFonts w:ascii="Cambria" w:hAnsi="Cambria" w:cs="Arial"/>
          <w:b/>
          <w:szCs w:val="24"/>
        </w:rPr>
        <w:lastRenderedPageBreak/>
        <w:t xml:space="preserve">VII </w:t>
      </w:r>
      <w:r w:rsidRPr="00891256">
        <w:rPr>
          <w:rFonts w:ascii="Cambria" w:hAnsi="Cambria" w:cs="Arial"/>
          <w:b/>
          <w:szCs w:val="24"/>
        </w:rPr>
        <w:noBreakHyphen/>
      </w:r>
      <w:r w:rsidRPr="00891256">
        <w:rPr>
          <w:rFonts w:ascii="Cambria" w:hAnsi="Cambria" w:cs="Arial"/>
          <w:szCs w:val="24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72BF11E5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</w:rPr>
        <w:t xml:space="preserve">VIII </w:t>
      </w:r>
      <w:r w:rsidRPr="00891256">
        <w:rPr>
          <w:rFonts w:ascii="Cambria" w:hAnsi="Cambria" w:cs="Arial"/>
        </w:rPr>
        <w:t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72BF11E6" w14:textId="77777777" w:rsidR="006A2BEE" w:rsidRPr="00891256" w:rsidRDefault="00DF1E02" w:rsidP="00034CA4">
      <w:pPr>
        <w:jc w:val="both"/>
        <w:rPr>
          <w:rFonts w:ascii="Cambria" w:hAnsi="Cambria" w:cs="Arial"/>
          <w:b/>
          <w:bCs/>
        </w:rPr>
      </w:pPr>
      <w:r w:rsidRPr="00891256">
        <w:rPr>
          <w:rFonts w:ascii="Cambria" w:hAnsi="Cambria" w:cs="Arial"/>
          <w:b/>
          <w:bCs/>
        </w:rPr>
        <w:t>EM = N x VP x I</w:t>
      </w:r>
    </w:p>
    <w:p w14:paraId="72BF11E7" w14:textId="77777777" w:rsidR="006A2BEE" w:rsidRPr="00891256" w:rsidRDefault="00DF1E02" w:rsidP="00034CA4">
      <w:pPr>
        <w:jc w:val="both"/>
        <w:rPr>
          <w:rFonts w:ascii="Cambria" w:hAnsi="Cambria" w:cs="Arial"/>
          <w:b/>
          <w:bCs/>
        </w:rPr>
      </w:pPr>
      <w:r w:rsidRPr="00891256">
        <w:rPr>
          <w:rFonts w:ascii="Cambria" w:hAnsi="Cambria" w:cs="Arial"/>
          <w:b/>
          <w:bCs/>
        </w:rPr>
        <w:t>onde:</w:t>
      </w:r>
    </w:p>
    <w:p w14:paraId="72BF11E8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EM =</w:t>
      </w:r>
      <w:r w:rsidRPr="00891256">
        <w:rPr>
          <w:rFonts w:ascii="Cambria" w:hAnsi="Cambria" w:cs="Arial"/>
        </w:rPr>
        <w:t xml:space="preserve"> Encargos moratórios;</w:t>
      </w:r>
    </w:p>
    <w:p w14:paraId="72BF11E9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VP =</w:t>
      </w:r>
      <w:r w:rsidRPr="00891256">
        <w:rPr>
          <w:rFonts w:ascii="Cambria" w:hAnsi="Cambria" w:cs="Arial"/>
        </w:rPr>
        <w:t xml:space="preserve"> Valor da parcela em atraso;</w:t>
      </w:r>
    </w:p>
    <w:p w14:paraId="72BF11EA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N =</w:t>
      </w:r>
      <w:r w:rsidRPr="00891256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2BF11EB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I =</w:t>
      </w:r>
      <w:r w:rsidRPr="00891256">
        <w:rPr>
          <w:rFonts w:ascii="Cambria" w:hAnsi="Cambria" w:cs="Arial"/>
        </w:rPr>
        <w:t xml:space="preserve"> Índice de compensação financeira, assim apurado:</w:t>
      </w:r>
    </w:p>
    <w:p w14:paraId="72BF11EC" w14:textId="77777777" w:rsidR="006A2BEE" w:rsidRPr="00891256" w:rsidRDefault="006A2BEE" w:rsidP="00034CA4">
      <w:pPr>
        <w:jc w:val="both"/>
        <w:rPr>
          <w:rFonts w:ascii="Cambria" w:hAnsi="Cambria" w:cs="Arial"/>
        </w:rPr>
      </w:pPr>
    </w:p>
    <w:p w14:paraId="72BF11ED" w14:textId="77777777" w:rsidR="006A2BEE" w:rsidRPr="00891256" w:rsidRDefault="00DF1E02" w:rsidP="00034CA4">
      <w:pPr>
        <w:jc w:val="center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>I = (</w:t>
      </w:r>
      <w:r w:rsidRPr="00891256">
        <w:rPr>
          <w:rFonts w:ascii="Cambria" w:hAnsi="Cambria" w:cs="Arial"/>
          <w:b/>
          <w:bCs/>
          <w:u w:val="single"/>
        </w:rPr>
        <w:t>TX / 100</w:t>
      </w:r>
      <w:r w:rsidRPr="00891256">
        <w:rPr>
          <w:rFonts w:ascii="Cambria" w:hAnsi="Cambria" w:cs="Arial"/>
          <w:b/>
          <w:bCs/>
        </w:rPr>
        <w:t>)</w:t>
      </w:r>
    </w:p>
    <w:p w14:paraId="72BF11EE" w14:textId="77777777" w:rsidR="006A2BEE" w:rsidRPr="00891256" w:rsidRDefault="00DF1E02" w:rsidP="00034CA4">
      <w:pPr>
        <w:jc w:val="center"/>
        <w:rPr>
          <w:rFonts w:ascii="Cambria" w:hAnsi="Cambria"/>
        </w:rPr>
      </w:pPr>
      <w:r w:rsidRPr="00891256">
        <w:rPr>
          <w:rFonts w:ascii="Cambria" w:eastAsia="Arial" w:hAnsi="Cambria" w:cs="Arial"/>
          <w:b/>
          <w:bCs/>
        </w:rPr>
        <w:t xml:space="preserve">    </w:t>
      </w:r>
      <w:r w:rsidRPr="00891256">
        <w:rPr>
          <w:rFonts w:ascii="Cambria" w:hAnsi="Cambria" w:cs="Arial"/>
          <w:b/>
          <w:bCs/>
        </w:rPr>
        <w:t>30</w:t>
      </w:r>
    </w:p>
    <w:p w14:paraId="72BF11EF" w14:textId="77777777" w:rsidR="006A2BEE" w:rsidRPr="00891256" w:rsidRDefault="00DF1E02" w:rsidP="00034CA4">
      <w:pPr>
        <w:jc w:val="both"/>
        <w:rPr>
          <w:rFonts w:ascii="Cambria" w:hAnsi="Cambria"/>
        </w:rPr>
      </w:pPr>
      <w:r w:rsidRPr="00891256">
        <w:rPr>
          <w:rFonts w:ascii="Cambria" w:hAnsi="Cambria" w:cs="Arial"/>
          <w:b/>
          <w:bCs/>
        </w:rPr>
        <w:t xml:space="preserve">TX = </w:t>
      </w:r>
      <w:r w:rsidRPr="00891256">
        <w:rPr>
          <w:rFonts w:ascii="Cambria" w:hAnsi="Cambria" w:cs="Arial"/>
        </w:rPr>
        <w:t>Percentual da taxa de juros de mora mensal definida no edital/contrato.</w:t>
      </w:r>
    </w:p>
    <w:p w14:paraId="56B353FD" w14:textId="77777777" w:rsidR="00B8663C" w:rsidRDefault="00B8663C" w:rsidP="00034CA4">
      <w:pPr>
        <w:tabs>
          <w:tab w:val="right" w:pos="6375"/>
        </w:tabs>
        <w:jc w:val="both"/>
        <w:rPr>
          <w:rFonts w:ascii="Cambria" w:hAnsi="Cambria" w:cs="Arial"/>
          <w:b/>
        </w:rPr>
      </w:pPr>
    </w:p>
    <w:p w14:paraId="72BF11F0" w14:textId="507FECFC" w:rsidR="006A2BEE" w:rsidRPr="00891256" w:rsidRDefault="00DF1E02" w:rsidP="00034CA4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07 </w:t>
      </w:r>
      <w:r w:rsidRPr="00891256">
        <w:rPr>
          <w:rFonts w:ascii="Cambria" w:hAnsi="Cambria" w:cs="Arial"/>
          <w:b/>
        </w:rPr>
        <w:noBreakHyphen/>
        <w:t xml:space="preserve"> DAS CONDIÇÕES DE FORNECIMENTO</w:t>
      </w:r>
    </w:p>
    <w:p w14:paraId="72BF11F1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72BF11F2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Se a qualidade dos medicamentos entregues não corresponder às especificações exigidas, no edital do Pregão que precedeu a presente Ata, a remessa dos medicamentos apresentados será devolvida à detentora para substituição, no prazo máximo de cinco dias, independentemente da aplicação das penalidades cabíveis.</w:t>
      </w:r>
    </w:p>
    <w:p w14:paraId="72BF11F3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Cada fornecimento deverá ser efetuado mediante ordem da unidade requisitante, a qual poderá ser feita por memorando, oficio, telex ou fac-símile, devendo dela constar: a data, o valor unitário dos medicamentos, a quantidade pretendida, o local para a entrega, o carimbo e a assinatura do responsável.</w:t>
      </w:r>
    </w:p>
    <w:p w14:paraId="72BF11F4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IV </w:t>
      </w:r>
      <w:r w:rsidRPr="00891256">
        <w:rPr>
          <w:rFonts w:ascii="Cambria" w:hAnsi="Cambria" w:cs="Arial"/>
        </w:rPr>
        <w:t>– Os medicamentos deverão ser entregues acompanhados da nota</w:t>
      </w:r>
      <w:r w:rsidRPr="00891256">
        <w:rPr>
          <w:rFonts w:ascii="Cambria" w:hAnsi="Cambria" w:cs="Arial"/>
        </w:rPr>
        <w:noBreakHyphen/>
        <w:t>fiscal ou nota-fiscal fatura, conforme o caso.</w:t>
      </w:r>
    </w:p>
    <w:p w14:paraId="72BF11F5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72BF11F6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cópia da ordem de fornecimento referida no item anterior deverá ser devolvida para a unidade requisitante, a fim de ser anexada ao processo de administração da ata.</w:t>
      </w:r>
    </w:p>
    <w:p w14:paraId="72BF11F7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VII </w:t>
      </w:r>
      <w:r w:rsidRPr="00891256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72BF11F8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lastRenderedPageBreak/>
        <w:t>VIII</w:t>
      </w:r>
      <w:r w:rsidRPr="00891256">
        <w:rPr>
          <w:rFonts w:ascii="Cambria" w:hAnsi="Cambria" w:cs="Arial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72BF11F9" w14:textId="77777777" w:rsidR="006A2BEE" w:rsidRPr="00891256" w:rsidRDefault="00DF1E02">
      <w:pPr>
        <w:pStyle w:val="Corpodetexto"/>
        <w:jc w:val="both"/>
        <w:rPr>
          <w:rFonts w:ascii="Cambria" w:hAnsi="Cambria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 xml:space="preserve">IX </w:t>
      </w:r>
      <w:r w:rsidRPr="00891256">
        <w:rPr>
          <w:rFonts w:ascii="Cambria" w:hAnsi="Cambria" w:cs="Arial"/>
          <w:b/>
          <w:sz w:val="24"/>
          <w:szCs w:val="24"/>
        </w:rPr>
        <w:noBreakHyphen/>
      </w:r>
      <w:r w:rsidRPr="00891256">
        <w:rPr>
          <w:rFonts w:ascii="Cambria" w:hAnsi="Cambria" w:cs="Arial"/>
          <w:sz w:val="24"/>
          <w:szCs w:val="24"/>
        </w:rPr>
        <w:t xml:space="preserve"> Apresentar a atualização, a cada 180 dias, da Certidão Negativa de Débito Trabalhista (CNDT) referida na Lei nº 12.440 de 07.07.2011.</w:t>
      </w:r>
    </w:p>
    <w:p w14:paraId="72BF11FA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1FB" w14:textId="77777777" w:rsidR="006A2BEE" w:rsidRPr="00891256" w:rsidRDefault="00DF1E02">
      <w:pPr>
        <w:tabs>
          <w:tab w:val="left" w:pos="92"/>
          <w:tab w:val="right" w:pos="4024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08 </w:t>
      </w:r>
      <w:r w:rsidRPr="00891256">
        <w:rPr>
          <w:rFonts w:ascii="Cambria" w:hAnsi="Cambria" w:cs="Arial"/>
          <w:b/>
        </w:rPr>
        <w:noBreakHyphen/>
        <w:t xml:space="preserve"> DAS PENALIDADES </w:t>
      </w:r>
    </w:p>
    <w:p w14:paraId="72BF11FC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72BF11FD" w14:textId="77777777" w:rsidR="006A2BEE" w:rsidRPr="00891256" w:rsidRDefault="00DF1E02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 xml:space="preserve">III </w:t>
      </w:r>
      <w:r w:rsidRPr="00891256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891256">
        <w:rPr>
          <w:rFonts w:ascii="Cambria" w:hAnsi="Cambria" w:cs="Arial"/>
          <w:sz w:val="24"/>
          <w:szCs w:val="24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72BF11FE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72BF11FF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B -</w:t>
      </w:r>
      <w:r w:rsidRPr="00891256">
        <w:rPr>
          <w:rFonts w:ascii="Cambria" w:hAnsi="Cambria" w:cs="Arial"/>
          <w:b/>
          <w:sz w:val="24"/>
          <w:szCs w:val="24"/>
        </w:rPr>
        <w:t xml:space="preserve"> </w:t>
      </w:r>
      <w:r w:rsidRPr="00891256">
        <w:rPr>
          <w:rFonts w:ascii="Cambria" w:hAnsi="Cambria" w:cs="Arial"/>
          <w:sz w:val="24"/>
          <w:szCs w:val="24"/>
        </w:rPr>
        <w:t>multa - deverá ser prevista no instrumento convocatório, observados os seguintes limites máximos:</w:t>
      </w:r>
    </w:p>
    <w:p w14:paraId="72BF1200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72BF1201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72BF1202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C - suspensão temporária de participação em licitação e impedimento de contratar com a Administração,</w:t>
      </w:r>
    </w:p>
    <w:p w14:paraId="72BF1203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72BF1204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>IV</w:t>
      </w:r>
      <w:r w:rsidRPr="00891256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72BF1205" w14:textId="77777777" w:rsidR="006A2BEE" w:rsidRPr="00891256" w:rsidRDefault="00DF1E02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b/>
          <w:sz w:val="24"/>
          <w:szCs w:val="24"/>
        </w:rPr>
        <w:t>V</w:t>
      </w:r>
      <w:r w:rsidRPr="00891256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72BF1206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VI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72BF1207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lastRenderedPageBreak/>
        <w:t xml:space="preserve">VII </w:t>
      </w:r>
      <w:r w:rsidRPr="00891256">
        <w:rPr>
          <w:rFonts w:ascii="Cambria" w:hAnsi="Cambria" w:cs="Arial"/>
        </w:rPr>
        <w:t xml:space="preserve">- Caso o detentor da ata não respeite o limite do Preço Fabricante conforme Orientação Interpretativa nº 2 de 2006, ou o Preço Máximo de Venda ao Governo - PVMG nos casos de obrigatoriedade de aplicação do Coeficiente de Adequação de Preço – CAP ficará sujeito à aplicação das penalidades suspensão e inidoneidade, além de Comunicação à CEMED - </w:t>
      </w:r>
      <w:r w:rsidRPr="00891256">
        <w:rPr>
          <w:rStyle w:val="nfase"/>
          <w:rFonts w:ascii="Cambria" w:hAnsi="Cambria" w:cs="Arial"/>
        </w:rPr>
        <w:t xml:space="preserve">Câmara de Regulação do Mercado de Medicamentos </w:t>
      </w:r>
      <w:r w:rsidRPr="00891256">
        <w:rPr>
          <w:rFonts w:ascii="Cambria" w:hAnsi="Cambria" w:cs="Arial"/>
        </w:rPr>
        <w:t>e Ministério Públicos Federal e Estadual.</w:t>
      </w:r>
    </w:p>
    <w:p w14:paraId="72BF1208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09" w14:textId="77777777" w:rsidR="006A2BEE" w:rsidRPr="00891256" w:rsidRDefault="00DF1E02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09 </w:t>
      </w:r>
      <w:r w:rsidRPr="00891256">
        <w:rPr>
          <w:rFonts w:ascii="Cambria" w:hAnsi="Cambria" w:cs="Arial"/>
          <w:b/>
        </w:rPr>
        <w:noBreakHyphen/>
        <w:t xml:space="preserve"> DOS REAJUSTAMENTOS DE PREÇOS</w:t>
      </w:r>
    </w:p>
    <w:p w14:paraId="72BF120A" w14:textId="3FB8B58E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proofErr w:type="gramStart"/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Considerado</w:t>
      </w:r>
      <w:proofErr w:type="gramEnd"/>
      <w:r w:rsidRPr="00891256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 de 1(um) ano, contado a partir da data</w:t>
      </w:r>
      <w:r w:rsidRPr="00891256">
        <w:rPr>
          <w:rFonts w:ascii="Cambria" w:hAnsi="Cambria" w:cs="Arial"/>
        </w:rPr>
        <w:noBreakHyphen/>
        <w:t xml:space="preserve">limite para apresentação das propostas indicadas no preâmbulo do edital do Pregão nº </w:t>
      </w:r>
      <w:r w:rsidR="00862976">
        <w:rPr>
          <w:rFonts w:ascii="Cambria" w:hAnsi="Cambria" w:cs="Arial"/>
        </w:rPr>
        <w:t>012/2021</w:t>
      </w:r>
      <w:r w:rsidRPr="00891256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72BF120B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Fica ressalvada a possibilidade de alteração das condições para a concessão de reajustes em face da superveniência de normas federais aplicáveis à espécie.</w:t>
      </w:r>
    </w:p>
    <w:p w14:paraId="72BF120C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0D" w14:textId="77777777" w:rsidR="006A2BEE" w:rsidRPr="00891256" w:rsidRDefault="00DF1E02">
      <w:pPr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10 </w:t>
      </w:r>
      <w:r w:rsidRPr="00891256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72BF120E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  <w:t xml:space="preserve"> </w:t>
      </w:r>
      <w:r w:rsidRPr="00891256">
        <w:rPr>
          <w:rFonts w:ascii="Cambria" w:hAnsi="Cambria" w:cs="Arial"/>
        </w:rPr>
        <w:t>O objeto desta Ata de Registro de preços será recebido pela unidade requisitante consoante o disposto no art.73, II “a” e “b”, da Lei Federal 8.666/93.e demais normas pertinentes.</w:t>
      </w:r>
    </w:p>
    <w:p w14:paraId="72BF120F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cada fornecimento serão emitidos recibos, nos termos do art. 73, II, “a” e “b”, da Lei Federal 8.666/93.</w:t>
      </w:r>
    </w:p>
    <w:p w14:paraId="72BF1210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11" w14:textId="77777777" w:rsidR="006A2BEE" w:rsidRPr="00891256" w:rsidRDefault="00DF1E02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11 </w:t>
      </w:r>
      <w:r w:rsidRPr="00891256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72BF1212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  <w:b/>
        </w:rPr>
        <w:t xml:space="preserve">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 presente Ata de Registro de Preços poderá ser cancelada, de pleno direito:</w:t>
      </w:r>
    </w:p>
    <w:p w14:paraId="72BF1213" w14:textId="77777777" w:rsidR="006A2BEE" w:rsidRPr="00891256" w:rsidRDefault="00DF1E02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>Pela Administração, quando:</w:t>
      </w:r>
    </w:p>
    <w:p w14:paraId="72BF1214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A </w:t>
      </w:r>
      <w:r w:rsidRPr="00891256">
        <w:rPr>
          <w:rFonts w:ascii="Cambria" w:hAnsi="Cambria" w:cs="Arial"/>
        </w:rPr>
        <w:noBreakHyphen/>
        <w:t xml:space="preserve"> </w:t>
      </w:r>
      <w:proofErr w:type="spellStart"/>
      <w:r w:rsidRPr="00891256">
        <w:rPr>
          <w:rFonts w:ascii="Cambria" w:hAnsi="Cambria" w:cs="Arial"/>
        </w:rPr>
        <w:t>a</w:t>
      </w:r>
      <w:proofErr w:type="spellEnd"/>
      <w:r w:rsidRPr="00891256">
        <w:rPr>
          <w:rFonts w:ascii="Cambria" w:hAnsi="Cambria" w:cs="Arial"/>
        </w:rPr>
        <w:t xml:space="preserve"> detentora não cumprir as obrigações constantes desta Ata de Registro de Preços;</w:t>
      </w:r>
    </w:p>
    <w:p w14:paraId="72BF1215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B </w:t>
      </w:r>
      <w:r w:rsidRPr="00891256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72BF1216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C </w:t>
      </w:r>
      <w:r w:rsidRPr="00891256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72BF1217" w14:textId="77777777" w:rsidR="006A2BEE" w:rsidRPr="00891256" w:rsidRDefault="00DF1E02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D </w:t>
      </w:r>
      <w:r w:rsidRPr="00891256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72BF1218" w14:textId="77777777" w:rsidR="006A2BEE" w:rsidRPr="00891256" w:rsidRDefault="00DF1E02" w:rsidP="00034CA4">
      <w:pPr>
        <w:tabs>
          <w:tab w:val="right" w:pos="8371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E </w:t>
      </w:r>
      <w:r w:rsidRPr="00891256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72BF1219" w14:textId="77777777" w:rsidR="006A2BEE" w:rsidRPr="00891256" w:rsidRDefault="00DF1E02" w:rsidP="00034CA4">
      <w:pPr>
        <w:tabs>
          <w:tab w:val="left" w:pos="715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F </w:t>
      </w:r>
      <w:r w:rsidRPr="00891256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72BF121A" w14:textId="77777777" w:rsidR="006A2BEE" w:rsidRPr="00891256" w:rsidRDefault="00DF1E02" w:rsidP="00034CA4">
      <w:pPr>
        <w:pStyle w:val="Recuodecorpodetexto"/>
        <w:ind w:left="0"/>
        <w:jc w:val="both"/>
        <w:rPr>
          <w:rFonts w:ascii="Cambria" w:hAnsi="Cambria"/>
        </w:rPr>
      </w:pPr>
      <w:r w:rsidRPr="00891256">
        <w:rPr>
          <w:rFonts w:ascii="Cambria" w:hAnsi="Cambria"/>
          <w:b/>
        </w:rPr>
        <w:t>G</w:t>
      </w:r>
      <w:r w:rsidRPr="00891256">
        <w:rPr>
          <w:rFonts w:ascii="Cambria" w:hAnsi="Cambria"/>
        </w:rPr>
        <w:t xml:space="preserve"> </w:t>
      </w:r>
      <w:r w:rsidRPr="00891256">
        <w:rPr>
          <w:rFonts w:ascii="Cambria" w:hAnsi="Cambria"/>
        </w:rPr>
        <w:noBreakHyphen/>
        <w:t xml:space="preserve"> </w:t>
      </w:r>
      <w:r w:rsidRPr="00891256">
        <w:rPr>
          <w:rFonts w:ascii="Cambria" w:hAnsi="Cambri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891256">
        <w:rPr>
          <w:rFonts w:ascii="Cambria" w:hAnsi="Cambria"/>
          <w:b/>
          <w:bCs/>
        </w:rPr>
        <w:noBreakHyphen/>
        <w:t>se o comprovante ao processo de administração da presente Ata de Registro de Preços;</w:t>
      </w:r>
    </w:p>
    <w:p w14:paraId="72BF121B" w14:textId="77777777" w:rsidR="006A2BEE" w:rsidRPr="00891256" w:rsidRDefault="00DF1E02" w:rsidP="00034CA4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lastRenderedPageBreak/>
        <w:t>*no caso de ser ignorado, incerto ou inacessível o endereço da detentora, a comunicação será feita por publicação no órgão encarregado das publicações oficiais do Município, considerando</w:t>
      </w:r>
      <w:r w:rsidRPr="00891256">
        <w:rPr>
          <w:rFonts w:ascii="Cambria" w:hAnsi="Cambria" w:cs="Arial"/>
        </w:rPr>
        <w:noBreakHyphen/>
        <w:t>se cancelado o preço registrado a partir da publicação.</w:t>
      </w:r>
    </w:p>
    <w:p w14:paraId="72BF121C" w14:textId="77777777" w:rsidR="006A2BEE" w:rsidRPr="00891256" w:rsidRDefault="00DF1E02" w:rsidP="00034CA4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72BF121D" w14:textId="77777777" w:rsidR="006A2BEE" w:rsidRPr="00891256" w:rsidRDefault="00DF1E02">
      <w:pPr>
        <w:tabs>
          <w:tab w:val="left" w:pos="717"/>
        </w:tabs>
        <w:jc w:val="both"/>
        <w:rPr>
          <w:rFonts w:ascii="Cambria" w:hAnsi="Cambria"/>
        </w:rPr>
      </w:pPr>
      <w:r w:rsidRPr="00891256">
        <w:rPr>
          <w:rFonts w:ascii="Cambria" w:hAnsi="Cambria" w:cs="Arial"/>
        </w:rPr>
        <w:t xml:space="preserve">A </w:t>
      </w:r>
      <w:r w:rsidRPr="00891256">
        <w:rPr>
          <w:rFonts w:ascii="Cambria" w:hAnsi="Cambria" w:cs="Arial"/>
        </w:rPr>
        <w:noBreakHyphen/>
        <w:t xml:space="preserve"> </w:t>
      </w:r>
      <w:proofErr w:type="spellStart"/>
      <w:r w:rsidRPr="00891256">
        <w:rPr>
          <w:rFonts w:ascii="Cambria" w:hAnsi="Cambria" w:cs="Arial"/>
        </w:rPr>
        <w:t>a</w:t>
      </w:r>
      <w:proofErr w:type="spellEnd"/>
      <w:r w:rsidRPr="00891256">
        <w:rPr>
          <w:rFonts w:ascii="Cambria" w:hAnsi="Cambria" w:cs="Arial"/>
        </w:rPr>
        <w:t xml:space="preserve"> solicitação das detentoras para cancelamento dos preços registrados </w:t>
      </w:r>
      <w:proofErr w:type="spellStart"/>
      <w:r w:rsidRPr="00891256">
        <w:rPr>
          <w:rFonts w:ascii="Cambria" w:hAnsi="Cambria" w:cs="Arial"/>
        </w:rPr>
        <w:t>devera</w:t>
      </w:r>
      <w:proofErr w:type="spellEnd"/>
      <w:r w:rsidRPr="00891256">
        <w:rPr>
          <w:rFonts w:ascii="Cambria" w:hAnsi="Cambria" w:cs="Arial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72BF121E" w14:textId="77777777" w:rsidR="006A2BEE" w:rsidRPr="00891256" w:rsidRDefault="006A2BEE">
      <w:pPr>
        <w:tabs>
          <w:tab w:val="left" w:pos="717"/>
        </w:tabs>
        <w:jc w:val="both"/>
        <w:rPr>
          <w:rFonts w:ascii="Cambria" w:hAnsi="Cambria" w:cs="Arial"/>
        </w:rPr>
      </w:pPr>
    </w:p>
    <w:p w14:paraId="72BF121F" w14:textId="77777777" w:rsidR="006A2BEE" w:rsidRPr="00891256" w:rsidRDefault="00DF1E02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 xml:space="preserve">12 </w:t>
      </w:r>
      <w:r w:rsidRPr="00891256">
        <w:rPr>
          <w:rFonts w:ascii="Cambria" w:hAnsi="Cambria" w:cs="Arial"/>
          <w:b/>
        </w:rPr>
        <w:noBreakHyphen/>
        <w:t xml:space="preserve"> DA AUTORIZAÇÃO PARA FORNECIMENTO</w:t>
      </w:r>
    </w:p>
    <w:p w14:paraId="72BF1220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I</w:t>
      </w:r>
      <w:r w:rsidRPr="00891256">
        <w:rPr>
          <w:rFonts w:ascii="Cambria" w:hAnsi="Cambria" w:cs="Arial"/>
          <w:b/>
        </w:rPr>
        <w:t xml:space="preserve">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As aquisições do objeto da presente Ata de Registro de Preços serão autorizadas, caso a caso, pelo </w:t>
      </w:r>
      <w:proofErr w:type="spellStart"/>
      <w:r w:rsidRPr="00891256">
        <w:rPr>
          <w:rFonts w:ascii="Cambria" w:hAnsi="Cambria" w:cs="Arial"/>
        </w:rPr>
        <w:t>Secretario</w:t>
      </w:r>
      <w:proofErr w:type="spellEnd"/>
      <w:r w:rsidRPr="00891256">
        <w:rPr>
          <w:rFonts w:ascii="Cambria" w:hAnsi="Cambria" w:cs="Arial"/>
        </w:rPr>
        <w:t xml:space="preserve"> requisitante.</w:t>
      </w:r>
    </w:p>
    <w:p w14:paraId="72BF1221" w14:textId="77777777" w:rsidR="006A2BEE" w:rsidRPr="00891256" w:rsidRDefault="006A2BEE">
      <w:pPr>
        <w:tabs>
          <w:tab w:val="right" w:pos="3704"/>
        </w:tabs>
        <w:jc w:val="both"/>
        <w:rPr>
          <w:rFonts w:ascii="Cambria" w:hAnsi="Cambria" w:cs="Arial"/>
          <w:b/>
        </w:rPr>
      </w:pPr>
    </w:p>
    <w:p w14:paraId="72BF1222" w14:textId="77777777" w:rsidR="006A2BEE" w:rsidRPr="00891256" w:rsidRDefault="00DF1E02">
      <w:pPr>
        <w:tabs>
          <w:tab w:val="right" w:pos="3704"/>
        </w:tabs>
        <w:jc w:val="both"/>
        <w:rPr>
          <w:rFonts w:ascii="Cambria" w:hAnsi="Cambria" w:cs="Arial"/>
          <w:b/>
        </w:rPr>
      </w:pPr>
      <w:r w:rsidRPr="00891256">
        <w:rPr>
          <w:rFonts w:ascii="Cambria" w:hAnsi="Cambria" w:cs="Arial"/>
          <w:b/>
        </w:rPr>
        <w:t>13 - DAS DISPOSIÇÕES FINAIS</w:t>
      </w:r>
    </w:p>
    <w:p w14:paraId="72BF1223" w14:textId="74C60729" w:rsidR="006A2BEE" w:rsidRPr="00891256" w:rsidRDefault="00DF1E0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891256">
        <w:rPr>
          <w:rFonts w:ascii="Cambria" w:hAnsi="Cambria" w:cs="Arial"/>
          <w:sz w:val="24"/>
          <w:szCs w:val="24"/>
        </w:rPr>
        <w:t xml:space="preserve">I - Integram esta Ata, o edital do Pregão nº </w:t>
      </w:r>
      <w:r w:rsidR="00862976">
        <w:rPr>
          <w:rFonts w:ascii="Cambria" w:hAnsi="Cambria" w:cs="Arial"/>
          <w:sz w:val="24"/>
          <w:szCs w:val="24"/>
        </w:rPr>
        <w:t>012/2021</w:t>
      </w:r>
      <w:r w:rsidRPr="00891256">
        <w:rPr>
          <w:rFonts w:ascii="Cambria" w:hAnsi="Cambria" w:cs="Arial"/>
          <w:sz w:val="24"/>
          <w:szCs w:val="24"/>
        </w:rPr>
        <w:t xml:space="preserve"> e as propostas das empresas classificadas no certame supranumerado.</w:t>
      </w:r>
    </w:p>
    <w:p w14:paraId="72BF1224" w14:textId="77777777" w:rsidR="006A2BEE" w:rsidRPr="00891256" w:rsidRDefault="00DF1E02">
      <w:pPr>
        <w:tabs>
          <w:tab w:val="right" w:pos="9112"/>
        </w:tabs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 xml:space="preserve">II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Fica eleito o foro desta Comarca de Pitangui para dirimir quaisquer questões decorrentes da utilização da presente Ata.</w:t>
      </w:r>
    </w:p>
    <w:p w14:paraId="72BF1225" w14:textId="77777777" w:rsidR="006A2BEE" w:rsidRPr="00891256" w:rsidRDefault="00DF1E02">
      <w:pPr>
        <w:jc w:val="both"/>
        <w:rPr>
          <w:rFonts w:ascii="Cambria" w:hAnsi="Cambria" w:cs="Arial"/>
        </w:rPr>
      </w:pPr>
      <w:r w:rsidRPr="00891256">
        <w:rPr>
          <w:rFonts w:ascii="Cambria" w:hAnsi="Cambria" w:cs="Arial"/>
        </w:rPr>
        <w:t>III</w:t>
      </w:r>
      <w:r w:rsidRPr="00891256">
        <w:rPr>
          <w:rFonts w:ascii="Cambria" w:hAnsi="Cambria" w:cs="Arial"/>
          <w:b/>
        </w:rPr>
        <w:t xml:space="preserve"> </w:t>
      </w:r>
      <w:r w:rsidRPr="00891256">
        <w:rPr>
          <w:rFonts w:ascii="Cambria" w:hAnsi="Cambria" w:cs="Arial"/>
          <w:b/>
        </w:rPr>
        <w:noBreakHyphen/>
      </w:r>
      <w:r w:rsidRPr="00891256">
        <w:rPr>
          <w:rFonts w:ascii="Cambria" w:hAnsi="Cambria" w:cs="Arial"/>
        </w:rPr>
        <w:t xml:space="preserve"> Os casos omissos serão resolvidos de acordo com a Lei Federal 8.666/93, Lei 10.520/02 e demais normas aplicáveis. Subsidiariamente, aplicar</w:t>
      </w:r>
      <w:r w:rsidRPr="00891256">
        <w:rPr>
          <w:rFonts w:ascii="Cambria" w:hAnsi="Cambria" w:cs="Arial"/>
        </w:rPr>
        <w:noBreakHyphen/>
        <w:t>se</w:t>
      </w:r>
      <w:r w:rsidRPr="00891256">
        <w:rPr>
          <w:rFonts w:ascii="Cambria" w:hAnsi="Cambria" w:cs="Arial"/>
        </w:rPr>
        <w:noBreakHyphen/>
        <w:t>ão os princípios gerais de Direito.</w:t>
      </w:r>
    </w:p>
    <w:p w14:paraId="72BF1226" w14:textId="77777777" w:rsidR="006A2BEE" w:rsidRPr="00891256" w:rsidRDefault="006A2BEE">
      <w:pPr>
        <w:jc w:val="center"/>
        <w:rPr>
          <w:rFonts w:ascii="Cambria" w:hAnsi="Cambria" w:cs="Arial"/>
        </w:rPr>
      </w:pPr>
    </w:p>
    <w:p w14:paraId="72BF1227" w14:textId="77548032" w:rsidR="006A2BEE" w:rsidRPr="00891256" w:rsidRDefault="00DF1E02">
      <w:pPr>
        <w:jc w:val="center"/>
        <w:rPr>
          <w:rFonts w:ascii="Cambria" w:hAnsi="Cambria" w:cs="Arial"/>
        </w:rPr>
      </w:pPr>
      <w:r w:rsidRPr="00891256">
        <w:rPr>
          <w:rFonts w:ascii="Cambria" w:hAnsi="Cambria" w:cs="Arial"/>
        </w:rPr>
        <w:t>Papagaios/MG,</w:t>
      </w:r>
      <w:r w:rsidR="009325AC">
        <w:rPr>
          <w:rFonts w:ascii="Cambria" w:hAnsi="Cambria" w:cs="Arial"/>
        </w:rPr>
        <w:t xml:space="preserve"> 12 de fevereiro de </w:t>
      </w:r>
      <w:r w:rsidR="000D3AC0">
        <w:rPr>
          <w:rFonts w:ascii="Cambria" w:hAnsi="Cambria" w:cs="Arial"/>
        </w:rPr>
        <w:t>2021</w:t>
      </w:r>
      <w:r w:rsidRPr="00891256">
        <w:rPr>
          <w:rFonts w:ascii="Cambria" w:hAnsi="Cambria" w:cs="Arial"/>
        </w:rPr>
        <w:t>.</w:t>
      </w:r>
    </w:p>
    <w:p w14:paraId="72BF1228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29" w14:textId="77777777" w:rsidR="006A2BEE" w:rsidRPr="00891256" w:rsidRDefault="006A2BEE">
      <w:pPr>
        <w:jc w:val="both"/>
        <w:rPr>
          <w:rFonts w:ascii="Cambria" w:hAnsi="Cambria" w:cs="Arial"/>
        </w:rPr>
      </w:pPr>
    </w:p>
    <w:p w14:paraId="72BF122A" w14:textId="77777777" w:rsidR="006A2BEE" w:rsidRPr="00891256" w:rsidRDefault="00DF1E02">
      <w:pPr>
        <w:jc w:val="center"/>
        <w:rPr>
          <w:rFonts w:ascii="Cambria" w:hAnsi="Cambria" w:cs="Arial"/>
        </w:rPr>
      </w:pPr>
      <w:r w:rsidRPr="00891256">
        <w:rPr>
          <w:rFonts w:ascii="Cambria" w:hAnsi="Cambria" w:cs="Arial"/>
        </w:rPr>
        <w:t>____________________________</w:t>
      </w:r>
    </w:p>
    <w:p w14:paraId="2C6915D7" w14:textId="586A6BDB" w:rsidR="009325AC" w:rsidRDefault="009325AC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Mário Reis </w:t>
      </w:r>
      <w:proofErr w:type="spellStart"/>
      <w:r>
        <w:rPr>
          <w:rFonts w:ascii="Cambria" w:hAnsi="Cambria" w:cs="Arial"/>
        </w:rPr>
        <w:t>Filgueiras</w:t>
      </w:r>
      <w:proofErr w:type="spellEnd"/>
    </w:p>
    <w:p w14:paraId="72BF122B" w14:textId="1C2401E3" w:rsidR="006A2BEE" w:rsidRPr="00891256" w:rsidRDefault="009325AC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Município de Papagaios/MG</w:t>
      </w:r>
    </w:p>
    <w:p w14:paraId="72BF122C" w14:textId="77777777" w:rsidR="006A2BEE" w:rsidRPr="00891256" w:rsidRDefault="006A2BEE">
      <w:pPr>
        <w:jc w:val="center"/>
        <w:rPr>
          <w:rFonts w:ascii="Cambria" w:hAnsi="Cambria" w:cs="Arial"/>
        </w:rPr>
      </w:pPr>
    </w:p>
    <w:p w14:paraId="72BF122D" w14:textId="77777777" w:rsidR="006A2BEE" w:rsidRPr="00891256" w:rsidRDefault="006A2BEE">
      <w:pPr>
        <w:jc w:val="center"/>
        <w:rPr>
          <w:rFonts w:ascii="Cambria" w:hAnsi="Cambria" w:cs="Arial"/>
        </w:rPr>
      </w:pPr>
    </w:p>
    <w:p w14:paraId="72BF122E" w14:textId="77777777" w:rsidR="006A2BEE" w:rsidRPr="00891256" w:rsidRDefault="00DF1E02">
      <w:pPr>
        <w:jc w:val="center"/>
        <w:rPr>
          <w:rFonts w:ascii="Cambria" w:hAnsi="Cambria" w:cs="Arial"/>
        </w:rPr>
      </w:pPr>
      <w:r w:rsidRPr="00891256">
        <w:rPr>
          <w:rFonts w:ascii="Cambria" w:hAnsi="Cambria" w:cs="Arial"/>
        </w:rPr>
        <w:t>____________________________</w:t>
      </w:r>
    </w:p>
    <w:p w14:paraId="72BF122F" w14:textId="1B0FC333" w:rsidR="006A2BEE" w:rsidRDefault="00321651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Vale Comercial </w:t>
      </w:r>
      <w:proofErr w:type="spellStart"/>
      <w:r>
        <w:rPr>
          <w:rFonts w:ascii="Cambria" w:hAnsi="Cambria" w:cs="Arial"/>
        </w:rPr>
        <w:t>Eireli</w:t>
      </w:r>
      <w:proofErr w:type="spellEnd"/>
    </w:p>
    <w:p w14:paraId="46C04EFF" w14:textId="60150956" w:rsidR="00321651" w:rsidRPr="00891256" w:rsidRDefault="00321651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7604B2">
        <w:rPr>
          <w:rFonts w:ascii="Cambria" w:hAnsi="Cambria" w:cs="Arial"/>
        </w:rPr>
        <w:t>71.336.101/0001-86</w:t>
      </w:r>
    </w:p>
    <w:sectPr w:rsidR="00321651" w:rsidRPr="0089125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1288" w14:textId="77777777" w:rsidR="00694C14" w:rsidRDefault="00694C14">
      <w:r>
        <w:separator/>
      </w:r>
    </w:p>
  </w:endnote>
  <w:endnote w:type="continuationSeparator" w:id="0">
    <w:p w14:paraId="72BF1289" w14:textId="77777777" w:rsidR="00694C14" w:rsidRDefault="0069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1292" w14:textId="77777777" w:rsidR="00694C14" w:rsidRDefault="00694C1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72BF1293" w14:textId="77777777" w:rsidR="00694C14" w:rsidRDefault="00694C1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1286" w14:textId="77777777" w:rsidR="00694C14" w:rsidRDefault="00694C14">
      <w:r>
        <w:separator/>
      </w:r>
    </w:p>
  </w:footnote>
  <w:footnote w:type="continuationSeparator" w:id="0">
    <w:p w14:paraId="72BF1287" w14:textId="77777777" w:rsidR="00694C14" w:rsidRDefault="0069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694C14" w14:paraId="72BF128C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2BF128A" w14:textId="77777777" w:rsidR="00694C14" w:rsidRDefault="00694C14">
          <w:pPr>
            <w:pStyle w:val="Cabealho"/>
            <w:jc w:val="center"/>
          </w:pPr>
          <w:r>
            <w:rPr>
              <w:noProof/>
            </w:rPr>
            <w:drawing>
              <wp:anchor distT="0" distB="0" distL="0" distR="0" simplePos="0" relativeHeight="69" behindDoc="1" locked="0" layoutInCell="1" allowOverlap="1" wp14:anchorId="72BF1294" wp14:editId="72BF129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2BF128B" w14:textId="77777777" w:rsidR="00694C14" w:rsidRDefault="00694C1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694C14" w14:paraId="72BF128F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BF128D" w14:textId="77777777" w:rsidR="00694C14" w:rsidRDefault="00694C14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BF128E" w14:textId="77777777" w:rsidR="00694C14" w:rsidRDefault="00694C1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72BF1290" w14:textId="77777777" w:rsidR="00694C14" w:rsidRDefault="00694C14">
    <w:pPr>
      <w:pStyle w:val="Cabealho"/>
    </w:pPr>
  </w:p>
  <w:p w14:paraId="72BF1291" w14:textId="77777777" w:rsidR="00694C14" w:rsidRDefault="00694C14">
    <w:pPr>
      <w:pStyle w:val="Cabealho"/>
    </w:pPr>
    <w:r>
      <w:rPr>
        <w:noProof/>
      </w:rPr>
      <w:drawing>
        <wp:anchor distT="0" distB="0" distL="0" distR="0" simplePos="0" relativeHeight="35" behindDoc="1" locked="0" layoutInCell="1" allowOverlap="1" wp14:anchorId="72BF1296" wp14:editId="72BF1297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7079D"/>
    <w:multiLevelType w:val="multilevel"/>
    <w:tmpl w:val="7DFC8C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EE"/>
    <w:rsid w:val="00005B7F"/>
    <w:rsid w:val="000215CF"/>
    <w:rsid w:val="00034CA4"/>
    <w:rsid w:val="00082F84"/>
    <w:rsid w:val="000839C3"/>
    <w:rsid w:val="000D3AC0"/>
    <w:rsid w:val="000E53E0"/>
    <w:rsid w:val="00100761"/>
    <w:rsid w:val="00127FCC"/>
    <w:rsid w:val="001F0D13"/>
    <w:rsid w:val="0023113C"/>
    <w:rsid w:val="00286104"/>
    <w:rsid w:val="00290482"/>
    <w:rsid w:val="002B05FC"/>
    <w:rsid w:val="002C5196"/>
    <w:rsid w:val="002D3562"/>
    <w:rsid w:val="00321623"/>
    <w:rsid w:val="00321651"/>
    <w:rsid w:val="0032316D"/>
    <w:rsid w:val="00330419"/>
    <w:rsid w:val="003332E4"/>
    <w:rsid w:val="00367FEE"/>
    <w:rsid w:val="004162EB"/>
    <w:rsid w:val="00416B47"/>
    <w:rsid w:val="00450631"/>
    <w:rsid w:val="004541BC"/>
    <w:rsid w:val="0046042B"/>
    <w:rsid w:val="004962E8"/>
    <w:rsid w:val="004B6DA8"/>
    <w:rsid w:val="004F4C48"/>
    <w:rsid w:val="005242ED"/>
    <w:rsid w:val="00560B2E"/>
    <w:rsid w:val="005D7FBF"/>
    <w:rsid w:val="005F5265"/>
    <w:rsid w:val="00610BE5"/>
    <w:rsid w:val="00652BBD"/>
    <w:rsid w:val="00694C14"/>
    <w:rsid w:val="006A2BEE"/>
    <w:rsid w:val="006B4736"/>
    <w:rsid w:val="006E645C"/>
    <w:rsid w:val="006F3D4C"/>
    <w:rsid w:val="00741A1B"/>
    <w:rsid w:val="007604B2"/>
    <w:rsid w:val="0076628D"/>
    <w:rsid w:val="00792408"/>
    <w:rsid w:val="0079265A"/>
    <w:rsid w:val="007F312C"/>
    <w:rsid w:val="00823BC2"/>
    <w:rsid w:val="00862976"/>
    <w:rsid w:val="00872E33"/>
    <w:rsid w:val="00882C14"/>
    <w:rsid w:val="00891256"/>
    <w:rsid w:val="00891734"/>
    <w:rsid w:val="00914D89"/>
    <w:rsid w:val="009325AC"/>
    <w:rsid w:val="00975DE1"/>
    <w:rsid w:val="009A3670"/>
    <w:rsid w:val="00AB075C"/>
    <w:rsid w:val="00AD1696"/>
    <w:rsid w:val="00AF29E4"/>
    <w:rsid w:val="00B40003"/>
    <w:rsid w:val="00B6672E"/>
    <w:rsid w:val="00B8663C"/>
    <w:rsid w:val="00BA07B3"/>
    <w:rsid w:val="00BB22FA"/>
    <w:rsid w:val="00BB2D62"/>
    <w:rsid w:val="00BD3A2E"/>
    <w:rsid w:val="00BE717D"/>
    <w:rsid w:val="00C908BC"/>
    <w:rsid w:val="00CE3212"/>
    <w:rsid w:val="00D158F4"/>
    <w:rsid w:val="00D70255"/>
    <w:rsid w:val="00DB05B1"/>
    <w:rsid w:val="00DB545D"/>
    <w:rsid w:val="00DF1E02"/>
    <w:rsid w:val="00DF5C67"/>
    <w:rsid w:val="00E14D2E"/>
    <w:rsid w:val="00E52124"/>
    <w:rsid w:val="00E635E7"/>
    <w:rsid w:val="00EA17F2"/>
    <w:rsid w:val="00EC716D"/>
    <w:rsid w:val="00F22777"/>
    <w:rsid w:val="00F327DF"/>
    <w:rsid w:val="00F536B2"/>
    <w:rsid w:val="00FA7160"/>
    <w:rsid w:val="00FC1604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0F74"/>
  <w15:docId w15:val="{80B3EE49-D754-4360-9875-D4485CA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  <w:b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ascii="Verdana" w:hAnsi="Verdana" w:cs="Arial"/>
      <w:b/>
      <w:color w:val="auto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2186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2019-11-11T17:04:00Z</cp:lastPrinted>
  <dcterms:created xsi:type="dcterms:W3CDTF">2021-02-12T17:38:00Z</dcterms:created>
  <dcterms:modified xsi:type="dcterms:W3CDTF">2021-02-12T17:48:00Z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