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AD65CE8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8556B">
        <w:rPr>
          <w:rFonts w:ascii="Cambria" w:hAnsi="Cambria" w:cs="Arial"/>
          <w:b/>
        </w:rPr>
        <w:t>DEPOSITO JOAO PAULO LTDA EPP</w:t>
      </w:r>
      <w:r w:rsidR="000C6D9C" w:rsidRPr="00C207CF">
        <w:rPr>
          <w:rFonts w:ascii="Cambria" w:hAnsi="Cambria" w:cs="Arial"/>
        </w:rPr>
        <w:t xml:space="preserve">, localizado na </w:t>
      </w:r>
      <w:r w:rsidR="005811B4">
        <w:rPr>
          <w:rFonts w:ascii="Cambria" w:hAnsi="Cambria" w:cs="Arial"/>
        </w:rPr>
        <w:t>R</w:t>
      </w:r>
      <w:r w:rsidR="0018556B">
        <w:rPr>
          <w:rFonts w:ascii="Cambria" w:hAnsi="Cambria" w:cs="Arial"/>
        </w:rPr>
        <w:t xml:space="preserve">ua </w:t>
      </w:r>
      <w:proofErr w:type="spellStart"/>
      <w:r w:rsidR="0018556B">
        <w:rPr>
          <w:rFonts w:ascii="Cambria" w:hAnsi="Cambria" w:cs="Arial"/>
        </w:rPr>
        <w:t>Lacerdino</w:t>
      </w:r>
      <w:proofErr w:type="spellEnd"/>
      <w:r w:rsidR="0018556B">
        <w:rPr>
          <w:rFonts w:ascii="Cambria" w:hAnsi="Cambria" w:cs="Arial"/>
        </w:rPr>
        <w:t xml:space="preserve"> Rocha, nº. 432, Centro, Pitangui/MG, CEP 35.650-000</w:t>
      </w:r>
      <w:r w:rsidR="000C6D9C" w:rsidRPr="00C207CF">
        <w:rPr>
          <w:rFonts w:ascii="Cambria" w:hAnsi="Cambria" w:cs="Arial"/>
        </w:rPr>
        <w:t xml:space="preserve">, cujo CNPJ é </w:t>
      </w:r>
      <w:r w:rsidR="00F6604E">
        <w:rPr>
          <w:rFonts w:ascii="Cambria" w:hAnsi="Cambria" w:cs="Arial"/>
        </w:rPr>
        <w:t>66.402.934/0001-68</w:t>
      </w:r>
      <w:r w:rsidR="000C6D9C" w:rsidRPr="00C207CF">
        <w:rPr>
          <w:rFonts w:ascii="Cambria" w:hAnsi="Cambria" w:cs="Arial"/>
        </w:rPr>
        <w:t xml:space="preserve">, neste ato representado por </w:t>
      </w:r>
      <w:r w:rsidR="00F6604E">
        <w:rPr>
          <w:rFonts w:ascii="Cambria" w:hAnsi="Cambria" w:cs="Arial"/>
        </w:rPr>
        <w:t>Silvério de Oliveira Barcelos</w:t>
      </w:r>
      <w:r w:rsidR="000C6D9C" w:rsidRPr="00C207CF">
        <w:rPr>
          <w:rFonts w:ascii="Cambria" w:hAnsi="Cambria" w:cs="Arial"/>
        </w:rPr>
        <w:t xml:space="preserve">, inscrito no CPF/MF sob o nº. </w:t>
      </w:r>
      <w:r w:rsidR="00F6604E">
        <w:rPr>
          <w:rFonts w:ascii="Cambria" w:hAnsi="Cambria" w:cs="Arial"/>
        </w:rPr>
        <w:t>389.818.826-49</w:t>
      </w:r>
      <w:r w:rsidR="000C6D9C" w:rsidRPr="00C207CF">
        <w:rPr>
          <w:rFonts w:ascii="Cambria" w:hAnsi="Cambria" w:cs="Arial"/>
        </w:rPr>
        <w:t>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867"/>
        <w:gridCol w:w="875"/>
        <w:gridCol w:w="963"/>
        <w:gridCol w:w="1100"/>
        <w:gridCol w:w="960"/>
        <w:gridCol w:w="1081"/>
        <w:gridCol w:w="960"/>
        <w:gridCol w:w="1092"/>
      </w:tblGrid>
      <w:tr w:rsidR="003E51B5" w:rsidRPr="00BA6BC7" w14:paraId="65177736" w14:textId="77777777" w:rsidTr="003E51B5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27C809BD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14:paraId="402A65F6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31" w:type="dxa"/>
            <w:gridSpan w:val="7"/>
            <w:shd w:val="clear" w:color="auto" w:fill="auto"/>
            <w:vAlign w:val="center"/>
            <w:hideMark/>
          </w:tcPr>
          <w:p w14:paraId="3596611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E51B5" w:rsidRPr="00BA6BC7" w14:paraId="661DE90F" w14:textId="77777777" w:rsidTr="003E51B5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504533E0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09E3E960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gridSpan w:val="3"/>
            <w:shd w:val="clear" w:color="000000" w:fill="BFBFBF"/>
            <w:vAlign w:val="center"/>
            <w:hideMark/>
          </w:tcPr>
          <w:p w14:paraId="077CC8EB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1" w:type="dxa"/>
            <w:gridSpan w:val="2"/>
            <w:shd w:val="clear" w:color="000000" w:fill="BFBFBF"/>
            <w:vAlign w:val="center"/>
            <w:hideMark/>
          </w:tcPr>
          <w:p w14:paraId="593485F5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2" w:type="dxa"/>
            <w:gridSpan w:val="2"/>
            <w:shd w:val="clear" w:color="000000" w:fill="BFBFBF"/>
            <w:vAlign w:val="center"/>
            <w:hideMark/>
          </w:tcPr>
          <w:p w14:paraId="4F03F6B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E51B5" w:rsidRPr="00BA6BC7" w14:paraId="44595F16" w14:textId="77777777" w:rsidTr="003E51B5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2482BEF7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46E4CD64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52A84FFE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1E1194D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14:paraId="2389016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A08D1AB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1F607EDD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3EFB3C8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2DD0F525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E51B5" w:rsidRPr="00BA6BC7" w14:paraId="7210D1E6" w14:textId="77777777" w:rsidTr="003E51B5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33A1B63F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DD94DE6" w14:textId="77777777" w:rsidR="003E51B5" w:rsidRPr="00BA6BC7" w:rsidRDefault="003E51B5" w:rsidP="00BA6BC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748E678A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1627040F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71D36EB7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74B5652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003B5ABD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014BB10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36590358" w14:textId="77777777" w:rsidR="003E51B5" w:rsidRPr="00BA6BC7" w:rsidRDefault="003E51B5" w:rsidP="00BA6BC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E51B5" w:rsidRPr="00BA6BC7" w14:paraId="14873A97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516450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F81F8FF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LUVA DE BORRACHA PVC GRANDE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83A47B8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EDE4C11" w14:textId="692A6246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118E312" w14:textId="69AE759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2CBFA89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657412C" w14:textId="50923E8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C6C01EF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6931C91" w14:textId="50D99F7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18.500,00</w:t>
            </w:r>
          </w:p>
        </w:tc>
      </w:tr>
      <w:tr w:rsidR="003E51B5" w:rsidRPr="00BA6BC7" w14:paraId="3277E42A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2DF6E4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0964ED7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LUVA DE BORRACHA PVC MÉDIA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15B7F06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24D8D4" w14:textId="5CFF4CEC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69F1A14" w14:textId="5C50472B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B83BAB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6D5F71E" w14:textId="0ADD0EB1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763E9A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84C416F" w14:textId="792AC6ED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18.500,00</w:t>
            </w:r>
          </w:p>
        </w:tc>
      </w:tr>
      <w:tr w:rsidR="003E51B5" w:rsidRPr="00BA6BC7" w14:paraId="5C06E5C1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78FE44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8BF5CD6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LUVA RASPA DE COURO CANO LONGO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05920F6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523F14" w14:textId="1E2B1BB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C4AC791" w14:textId="0C24A666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6.625,00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BD6F5B1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09C766B" w14:textId="0DD70BC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6.625,00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D77CF05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84DDF17" w14:textId="154D3E9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33.125,00</w:t>
            </w:r>
          </w:p>
        </w:tc>
      </w:tr>
      <w:tr w:rsidR="003E51B5" w:rsidRPr="00BA6BC7" w14:paraId="0FF0FB25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FA8F6A8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00B40D4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TELHA CERÂMIICA TIPO COLONIAL COMPRIMENTO DE 44 CM RENDIMENTO DE *26*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2AC2EEE4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3536D8F" w14:textId="47F84694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29EBA6E" w14:textId="347B6AD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E62B946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C6A6575" w14:textId="111C5529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8C31EBC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07ED4FB" w14:textId="044DA8CE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159.000,00</w:t>
            </w:r>
          </w:p>
        </w:tc>
      </w:tr>
      <w:tr w:rsidR="003E51B5" w:rsidRPr="00BA6BC7" w14:paraId="1FC49A8B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ADF61A1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6B13740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TELHA DE VOBROCIMENTO 6 MM 1,53  X 1,10 (SEM AMIANTO)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7A18351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A3797F0" w14:textId="0006FBD3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45,40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1CCA00B" w14:textId="7F97A6DE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2246EE9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ABF9ADD" w14:textId="53D3A80C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3A5064C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CEF6EAB" w14:textId="0C1E7FB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2.270.000,00</w:t>
            </w:r>
          </w:p>
        </w:tc>
      </w:tr>
      <w:tr w:rsidR="003E51B5" w:rsidRPr="00BA6BC7" w14:paraId="779BA2A4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469856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F30E357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TELHA DE VOBROCIMENTO 6 MM 3,05 X1,10 (SEM AMIANTO)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18E6FA6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5E14A4" w14:textId="364D001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44A892F" w14:textId="55D13671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A7D8CFE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D96B999" w14:textId="7FA717F2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A5B0DCF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22D6EFB" w14:textId="0C26C90B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3.255.000,00</w:t>
            </w:r>
          </w:p>
        </w:tc>
      </w:tr>
      <w:tr w:rsidR="003E51B5" w:rsidRPr="00BA6BC7" w14:paraId="5BE7882E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BB54AE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5AC6EA7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TIJOLO CERÂMICO 29X19X14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31DD589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A95AC95" w14:textId="3677E1B4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B0A925D" w14:textId="06C5917B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F9DE980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813CD1C" w14:textId="6E97A0B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AB07D72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C942D3" w14:textId="1A8A3B42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260.000,00</w:t>
            </w:r>
          </w:p>
        </w:tc>
      </w:tr>
      <w:tr w:rsidR="003E51B5" w:rsidRPr="00BA6BC7" w14:paraId="25712EA7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C6022E1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F26E73B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TIJOLO CERÂMICO 08 FUROS 09X19X29 1ª QUALIDADE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281A5F0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C7CA6C" w14:textId="3849E57E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5AD49BB" w14:textId="436C9846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3F26321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4D1AB74" w14:textId="6B425AE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AAB390A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5B7FB71" w14:textId="65A76F14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176.000,00</w:t>
            </w:r>
          </w:p>
        </w:tc>
      </w:tr>
      <w:tr w:rsidR="003E51B5" w:rsidRPr="00BA6BC7" w14:paraId="26037966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217788A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977FEA1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PISO PARA REVESTIMENTO DE </w:t>
            </w: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PAREDE EM CERÂMICA ESMALTADA COMERCIAL PADRÃO POPULAR PEI MAIOR OU IGUAL A 3 DORMATO 32 X56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B703EAE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C218209" w14:textId="0CCD274E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25,45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C86719B" w14:textId="2F5EBECD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CC11516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652B54C" w14:textId="575905B3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25.450,00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E020951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F2C20B2" w14:textId="657336C8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127.250,00</w:t>
            </w:r>
          </w:p>
        </w:tc>
      </w:tr>
      <w:tr w:rsidR="003E51B5" w:rsidRPr="00BA6BC7" w14:paraId="37426292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E550BD4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FB3B2AF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BACIA SANITÁRIA (VASO) CONVENCIONAL DE LOUÇA BRANCA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BDAC85A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3450A4C" w14:textId="71C8978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123,50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AA8EB24" w14:textId="0B185188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D517C46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A196C1D" w14:textId="76747F44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C55507A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FFD3E26" w14:textId="2439882C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185.250,00</w:t>
            </w:r>
          </w:p>
        </w:tc>
      </w:tr>
      <w:tr w:rsidR="003E51B5" w:rsidRPr="00BA6BC7" w14:paraId="0DE18C59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CC5ED9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35F5C36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LAVATÓRIO DE LOUÇA BRANCA COM COLUNA * 54 X 44* CM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1C6151F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C9356F6" w14:textId="318E7F43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B7C0578" w14:textId="3687F9E2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34.740,00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FEA87DC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36AF6C2" w14:textId="63867B42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34.740,00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98969CA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7AC20C8" w14:textId="06A88B2B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173.700,00</w:t>
            </w:r>
          </w:p>
        </w:tc>
      </w:tr>
      <w:tr w:rsidR="003E51B5" w:rsidRPr="00BA6BC7" w14:paraId="1AA05AD2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0D1E8C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FDD02B3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TUBO PVC SOLDAVEL , DN, 20 MM DE 6 MTS, ÁGUA FRIA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CBD5B0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759F8C2" w14:textId="268E23B9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17,34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1A8DC73" w14:textId="4C0C79B6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17.340,00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61E2DE5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ED3AFC9" w14:textId="1EE9536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17.340,00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A0BAD21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CFD8F3F" w14:textId="1939C1D8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86.700,00</w:t>
            </w:r>
          </w:p>
        </w:tc>
      </w:tr>
      <w:tr w:rsidR="003E51B5" w:rsidRPr="00BA6BC7" w14:paraId="51778C9A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C8D959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846E181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TUBO PVC SOLDAVEL , DN, 40 MM DE 6 MTS, AGUA FRIA. 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245F83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150349D" w14:textId="1E41B0B0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53,34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CFF54AF" w14:textId="59586080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53.340,00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A609BC2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74447AD" w14:textId="3F497F9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53.340,00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17EAEC3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4032C82" w14:textId="66133543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266.700,00</w:t>
            </w:r>
          </w:p>
        </w:tc>
      </w:tr>
      <w:tr w:rsidR="003E51B5" w:rsidRPr="00BA6BC7" w14:paraId="5BC2016F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59CAC1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9C45402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JOELHO PVC, 90 GRAUS, 100 MM, SERIE NORMAL, PARA ESGOTO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BD7C15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21271C" w14:textId="38272ABB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E6246D" w14:textId="5D8F80C0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9105FD5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4396059" w14:textId="11ED28A8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831F473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7BA982" w14:textId="173887E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28.500,00</w:t>
            </w:r>
          </w:p>
        </w:tc>
      </w:tr>
      <w:tr w:rsidR="003E51B5" w:rsidRPr="00BA6BC7" w14:paraId="4DF77ED0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BDF018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DB08A5B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JOELHO PVC, 90 GRAUS, 20 MM AGUA FRIA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8B8A364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612778" w14:textId="4159C85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033EEE7" w14:textId="109BA1FC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360D242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46F0C9C" w14:textId="0885E295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343A651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55075FA" w14:textId="4E6D652C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</w:tr>
      <w:tr w:rsidR="003E51B5" w:rsidRPr="00BA6BC7" w14:paraId="735505F5" w14:textId="77777777" w:rsidTr="003E51B5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AC8D166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515F5BE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JOELHO PVC, 90 GRAUS, 25 MM AGUA FRIA.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68162FF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CBFBCE9" w14:textId="08CDAF6E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2BEFC2E" w14:textId="1C57EBE6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3DD39C4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8FDF1DD" w14:textId="7D3282E1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1348714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72EAAEF" w14:textId="00EF658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</w:tr>
      <w:tr w:rsidR="003E51B5" w:rsidRPr="00BA6BC7" w14:paraId="5106DCDB" w14:textId="77777777" w:rsidTr="003E51B5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FD289A2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AF6C89E" w14:textId="77777777" w:rsidR="003E51B5" w:rsidRPr="00BA6BC7" w:rsidRDefault="003E51B5" w:rsidP="00BA6BC7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JOELHO PVC SERIE NORMAL, 45 GRAUS, 100 MM PARA ESGOTO.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187B3B27" w14:textId="77777777" w:rsidR="003E51B5" w:rsidRPr="00BA6BC7" w:rsidRDefault="003E51B5" w:rsidP="00BA6BC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A99146B" w14:textId="40B5CAE3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7,56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DB1311F" w14:textId="29BA4FF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1B673D0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F85CEA7" w14:textId="328C973A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7.560,00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B559936" w14:textId="77777777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DE37D77" w14:textId="46C18B52" w:rsidR="003E51B5" w:rsidRPr="00BA6BC7" w:rsidRDefault="003E51B5" w:rsidP="003E51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A6BC7">
              <w:rPr>
                <w:rFonts w:ascii="Cambria" w:hAnsi="Cambria" w:cs="Calibri"/>
                <w:color w:val="000000"/>
                <w:sz w:val="16"/>
                <w:szCs w:val="16"/>
              </w:rPr>
              <w:t>37.800,00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9AD6EE3" w14:textId="77777777" w:rsidR="009639E3" w:rsidRDefault="009639E3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73E595B6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r w:rsidRPr="00C207CF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637FD36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1D83D96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lastRenderedPageBreak/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C2C9EE9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CF9F4A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567E8EED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06D93979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77B50276" w14:textId="77777777" w:rsidR="009639E3" w:rsidRDefault="009639E3" w:rsidP="00094E69">
      <w:pPr>
        <w:jc w:val="both"/>
        <w:rPr>
          <w:rFonts w:ascii="Cambria" w:hAnsi="Cambria"/>
          <w:szCs w:val="24"/>
        </w:rPr>
      </w:pPr>
    </w:p>
    <w:p w14:paraId="26C2CA4F" w14:textId="503E0E3C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r w:rsidRPr="00C207CF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2687676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62C73EE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r w:rsidRPr="00C207CF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r w:rsidRPr="00C207CF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733A63A" w14:textId="77777777" w:rsidR="009639E3" w:rsidRDefault="009639E3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1C95503B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C207CF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316A84E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37CBACB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C207CF">
        <w:rPr>
          <w:rFonts w:ascii="Cambria" w:hAnsi="Cambria"/>
          <w:color w:val="000000"/>
          <w:szCs w:val="24"/>
        </w:rPr>
        <w:lastRenderedPageBreak/>
        <w:t xml:space="preserve">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77488EA3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4398C4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E0A9024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3594F1B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5DF5EBB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66487C8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CE7DC84" w14:textId="77777777" w:rsidR="009639E3" w:rsidRDefault="009639E3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9A94EDA" w14:textId="6541EB2C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4EF5EBBE" w:rsidR="00C207CF" w:rsidRPr="00C207CF" w:rsidRDefault="002F0EEA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Depósito João Paulo Ltda EPP</w:t>
      </w:r>
    </w:p>
    <w:p w14:paraId="26C2CACB" w14:textId="53006F07" w:rsidR="00961925" w:rsidRPr="00C207CF" w:rsidRDefault="00C207CF" w:rsidP="00753A88">
      <w:pPr>
        <w:pStyle w:val="Corpodetexto"/>
        <w:spacing w:after="0"/>
        <w:jc w:val="center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</w:rPr>
        <w:t xml:space="preserve">CNPJ </w:t>
      </w:r>
      <w:r w:rsidR="002F0EEA">
        <w:rPr>
          <w:rFonts w:ascii="Cambria" w:hAnsi="Cambria" w:cs="Arial"/>
        </w:rPr>
        <w:t>66.402.934/0001-68</w:t>
      </w: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0A65"/>
    <w:rsid w:val="000D2403"/>
    <w:rsid w:val="000E2AF9"/>
    <w:rsid w:val="000E427B"/>
    <w:rsid w:val="000E479B"/>
    <w:rsid w:val="000F3542"/>
    <w:rsid w:val="0010144B"/>
    <w:rsid w:val="00173E14"/>
    <w:rsid w:val="0018556B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2F0EEA"/>
    <w:rsid w:val="00301908"/>
    <w:rsid w:val="0030592E"/>
    <w:rsid w:val="00305E4E"/>
    <w:rsid w:val="003102B1"/>
    <w:rsid w:val="003209D5"/>
    <w:rsid w:val="00321065"/>
    <w:rsid w:val="003243CA"/>
    <w:rsid w:val="003405CA"/>
    <w:rsid w:val="003457EA"/>
    <w:rsid w:val="00346EE3"/>
    <w:rsid w:val="00356246"/>
    <w:rsid w:val="00357D85"/>
    <w:rsid w:val="0037210D"/>
    <w:rsid w:val="00390714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51B5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B792E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2A9"/>
    <w:rsid w:val="00535846"/>
    <w:rsid w:val="00540BB5"/>
    <w:rsid w:val="00561D33"/>
    <w:rsid w:val="00573148"/>
    <w:rsid w:val="005811B4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281"/>
    <w:rsid w:val="006C4315"/>
    <w:rsid w:val="006D15DD"/>
    <w:rsid w:val="006D7103"/>
    <w:rsid w:val="006E6F38"/>
    <w:rsid w:val="006E7153"/>
    <w:rsid w:val="006F2F8D"/>
    <w:rsid w:val="006F7B8E"/>
    <w:rsid w:val="007049AC"/>
    <w:rsid w:val="0072766A"/>
    <w:rsid w:val="007301AD"/>
    <w:rsid w:val="00731730"/>
    <w:rsid w:val="0073510B"/>
    <w:rsid w:val="00746626"/>
    <w:rsid w:val="0075147A"/>
    <w:rsid w:val="00753A88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6D3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C2DB9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39E3"/>
    <w:rsid w:val="00977B31"/>
    <w:rsid w:val="00980456"/>
    <w:rsid w:val="009B1C3D"/>
    <w:rsid w:val="009C09EF"/>
    <w:rsid w:val="009C344D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A6BC7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40A2"/>
    <w:rsid w:val="00D55E83"/>
    <w:rsid w:val="00D91CBE"/>
    <w:rsid w:val="00D940FA"/>
    <w:rsid w:val="00DB6B1A"/>
    <w:rsid w:val="00DC18A7"/>
    <w:rsid w:val="00DC5700"/>
    <w:rsid w:val="00DE1292"/>
    <w:rsid w:val="00DE2653"/>
    <w:rsid w:val="00DE3EED"/>
    <w:rsid w:val="00DE51C1"/>
    <w:rsid w:val="00DE67DD"/>
    <w:rsid w:val="00DF1244"/>
    <w:rsid w:val="00DF46D5"/>
    <w:rsid w:val="00E201C4"/>
    <w:rsid w:val="00E27843"/>
    <w:rsid w:val="00E368CD"/>
    <w:rsid w:val="00E45642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6604E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2169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2021-03-26T17:23:00Z</dcterms:created>
  <dcterms:modified xsi:type="dcterms:W3CDTF">2021-03-26T17:27:00Z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