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61995">
        <w:rPr>
          <w:rFonts w:ascii="Cambria" w:hAnsi="Cambria"/>
          <w:b/>
          <w:color w:val="000000"/>
          <w:szCs w:val="24"/>
        </w:rPr>
        <w:t>032/2020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E61995">
        <w:rPr>
          <w:rFonts w:ascii="Cambria" w:hAnsi="Cambria"/>
          <w:b/>
          <w:color w:val="000000"/>
          <w:szCs w:val="24"/>
        </w:rPr>
        <w:t>017/2020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443E0F">
        <w:rPr>
          <w:rFonts w:ascii="Cambria" w:hAnsi="Cambria"/>
          <w:color w:val="000000"/>
          <w:szCs w:val="24"/>
        </w:rPr>
        <w:t>014</w:t>
      </w:r>
      <w:r w:rsidR="00357D85">
        <w:rPr>
          <w:rFonts w:ascii="Cambria" w:hAnsi="Cambria"/>
          <w:color w:val="000000"/>
          <w:szCs w:val="24"/>
        </w:rPr>
        <w:t>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E61995">
        <w:rPr>
          <w:rFonts w:ascii="Cambria" w:hAnsi="Cambria"/>
          <w:color w:val="000000"/>
          <w:szCs w:val="24"/>
        </w:rPr>
        <w:t>032/2020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3605FA">
        <w:rPr>
          <w:rFonts w:ascii="Cambria" w:hAnsi="Cambria" w:cs="Arial"/>
          <w:color w:val="000000"/>
        </w:rPr>
        <w:t xml:space="preserve">09 (nove) dias do mês de março 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605FA">
        <w:rPr>
          <w:rFonts w:ascii="Cambria" w:hAnsi="Cambria" w:cs="Arial"/>
          <w:color w:val="000000"/>
        </w:rPr>
        <w:t>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8D0C74">
        <w:rPr>
          <w:rFonts w:ascii="Cambria" w:hAnsi="Cambria" w:cs="Arial"/>
          <w:color w:val="000000"/>
        </w:rPr>
        <w:t>Mário Reis Filgueiras</w:t>
      </w:r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61995">
        <w:rPr>
          <w:rFonts w:ascii="Cambria" w:hAnsi="Cambria" w:cs="Arial"/>
          <w:color w:val="000000"/>
        </w:rPr>
        <w:t>017/2020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61995">
        <w:rPr>
          <w:rFonts w:ascii="Cambria" w:hAnsi="Cambria" w:cs="Arial"/>
          <w:color w:val="000000"/>
        </w:rPr>
        <w:t>032/2020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771268">
        <w:rPr>
          <w:rFonts w:ascii="Cambria" w:hAnsi="Cambria" w:cs="Arial"/>
          <w:b/>
          <w:color w:val="000000"/>
        </w:rPr>
        <w:t>MOBILLE AÇO COMÉRCIO VAREJISTA DE MÓVEIS LTDA ME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771268">
        <w:rPr>
          <w:rFonts w:ascii="Cambria" w:hAnsi="Cambria" w:cs="Arial"/>
          <w:color w:val="000000"/>
        </w:rPr>
        <w:t>Avenida Edmeia Mattos Lazzarotti, nº. 3537, Fundos, Betim/MG, CEP 32.604-565,</w:t>
      </w:r>
      <w:r w:rsidRPr="00173E14">
        <w:rPr>
          <w:rFonts w:ascii="Cambria" w:hAnsi="Cambria" w:cs="Arial"/>
          <w:color w:val="000000"/>
        </w:rPr>
        <w:t xml:space="preserve"> cujo CNPJ é </w:t>
      </w:r>
      <w:r w:rsidR="00771268">
        <w:rPr>
          <w:rFonts w:ascii="Cambria" w:hAnsi="Cambria" w:cs="Arial"/>
          <w:color w:val="000000"/>
        </w:rPr>
        <w:t>13.759.572/0001-09</w:t>
      </w:r>
      <w:r w:rsidR="002E340B">
        <w:rPr>
          <w:rFonts w:ascii="Cambria" w:hAnsi="Cambria" w:cs="Arial"/>
          <w:color w:val="000000"/>
        </w:rPr>
        <w:t xml:space="preserve">, neste ato representado por </w:t>
      </w:r>
      <w:r w:rsidR="00771268">
        <w:rPr>
          <w:rFonts w:ascii="Cambria" w:hAnsi="Cambria" w:cs="Arial"/>
          <w:color w:val="000000"/>
        </w:rPr>
        <w:t>Nelson Alves Moraes</w:t>
      </w:r>
      <w:r w:rsidR="002E340B">
        <w:rPr>
          <w:rFonts w:ascii="Cambria" w:hAnsi="Cambria" w:cs="Arial"/>
          <w:color w:val="000000"/>
        </w:rPr>
        <w:t xml:space="preserve">, inscrito no CPF/MF sob o nº. </w:t>
      </w:r>
      <w:r w:rsidR="00771268">
        <w:rPr>
          <w:rFonts w:ascii="Cambria" w:hAnsi="Cambria" w:cs="Arial"/>
          <w:color w:val="000000"/>
        </w:rPr>
        <w:t>442.467.306-53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587"/>
        <w:gridCol w:w="778"/>
        <w:gridCol w:w="946"/>
        <w:gridCol w:w="826"/>
        <w:gridCol w:w="778"/>
        <w:gridCol w:w="826"/>
        <w:gridCol w:w="778"/>
        <w:gridCol w:w="915"/>
      </w:tblGrid>
      <w:tr w:rsidR="002033CB" w:rsidRPr="002033CB" w:rsidTr="002033CB">
        <w:trPr>
          <w:trHeight w:val="2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5847" w:type="dxa"/>
            <w:gridSpan w:val="7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2033CB" w:rsidRPr="002033CB" w:rsidTr="002033CB">
        <w:trPr>
          <w:trHeight w:val="20"/>
        </w:trPr>
        <w:tc>
          <w:tcPr>
            <w:tcW w:w="527" w:type="dxa"/>
            <w:vMerge/>
            <w:vAlign w:val="center"/>
            <w:hideMark/>
          </w:tcPr>
          <w:p w:rsidR="002033CB" w:rsidRPr="002033CB" w:rsidRDefault="002033CB" w:rsidP="002033C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2033CB" w:rsidRPr="002033CB" w:rsidRDefault="002033CB" w:rsidP="002033C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0" w:type="dxa"/>
            <w:gridSpan w:val="3"/>
            <w:shd w:val="clear" w:color="000000" w:fill="BFBFB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604" w:type="dxa"/>
            <w:gridSpan w:val="2"/>
            <w:shd w:val="clear" w:color="000000" w:fill="BFBFB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693" w:type="dxa"/>
            <w:gridSpan w:val="2"/>
            <w:shd w:val="clear" w:color="000000" w:fill="BFBFB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2033CB" w:rsidRPr="002033CB" w:rsidTr="002033CB">
        <w:trPr>
          <w:trHeight w:val="230"/>
        </w:trPr>
        <w:tc>
          <w:tcPr>
            <w:tcW w:w="527" w:type="dxa"/>
            <w:vMerge/>
            <w:vAlign w:val="center"/>
            <w:hideMark/>
          </w:tcPr>
          <w:p w:rsidR="002033CB" w:rsidRPr="002033CB" w:rsidRDefault="002033CB" w:rsidP="002033C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2033CB" w:rsidRPr="002033CB" w:rsidRDefault="002033CB" w:rsidP="002033C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915" w:type="dxa"/>
            <w:vMerge w:val="restart"/>
            <w:shd w:val="clear" w:color="000000" w:fill="D9D9D9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2033CB" w:rsidRPr="002033CB" w:rsidTr="002033CB">
        <w:trPr>
          <w:trHeight w:val="230"/>
        </w:trPr>
        <w:tc>
          <w:tcPr>
            <w:tcW w:w="527" w:type="dxa"/>
            <w:vMerge/>
            <w:vAlign w:val="center"/>
            <w:hideMark/>
          </w:tcPr>
          <w:p w:rsidR="002033CB" w:rsidRPr="002033CB" w:rsidRDefault="002033CB" w:rsidP="002033C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2033CB" w:rsidRPr="002033CB" w:rsidRDefault="002033CB" w:rsidP="002033C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2033CB" w:rsidRPr="002033CB" w:rsidRDefault="002033CB" w:rsidP="002033C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2033CB" w:rsidRPr="002033CB" w:rsidRDefault="002033CB" w:rsidP="002033C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2033CB" w:rsidRPr="002033CB" w:rsidRDefault="002033CB" w:rsidP="002033C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2033CB" w:rsidRPr="002033CB" w:rsidRDefault="002033CB" w:rsidP="002033C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2033CB" w:rsidRPr="002033CB" w:rsidRDefault="002033CB" w:rsidP="002033C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2033CB" w:rsidRPr="002033CB" w:rsidRDefault="002033CB" w:rsidP="002033C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:rsidR="002033CB" w:rsidRPr="002033CB" w:rsidRDefault="002033CB" w:rsidP="002033C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2033CB" w:rsidRPr="002033CB" w:rsidTr="002033C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SUPORTE DE SORO  VARIÁVEL.Base de ferro, pintura epoxi, parte superior (haste)inox com 04 ganchos. Com regulagem de altura;03 rodízios ;04 ganchos; altura mínima :1,60metros; altura máxima: 22,20.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15.000,00</w:t>
            </w:r>
          </w:p>
        </w:tc>
      </w:tr>
      <w:tr w:rsidR="002033CB" w:rsidRPr="002033CB" w:rsidTr="002033C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AMÁRIO DE AÇO Aa120 CHAPA 26. Na cor cinsa cristal; 02 portas; 04 prateleiras; pés com ponteiras, chave.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670,00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100.500,00</w:t>
            </w:r>
          </w:p>
        </w:tc>
      </w:tr>
      <w:tr w:rsidR="002033CB" w:rsidRPr="002033CB" w:rsidTr="002033C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CARRO MACA PADIOLA HOSPITALAR LEITO ESTOFADO,SUPORTE DE SORO E GRADES – OBESO 200KG. Com leito estofado  de espuma revestido em courvim D28 ;estrutura em tubo de aço carbono redondo;cabeceira regulável através de cremalheira;grades laterais de abaixar em tubo de aço carbono;suporte para soro com 02 ganchos (t);acabamento em pintura epóxi, com tratamento anti-ferruginoso;Pára-choque de </w:t>
            </w: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proteção na cabeceira e pés;rodízio de 4” em polipropileno, com sistema de freio em diagonal.Dimensões:C1,90xL0,70xA0,80m;capacidade 200kg. GARANTIA MINIMA DE 01 ANO 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849,00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8.490,00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8.490,00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42.450,00</w:t>
            </w:r>
          </w:p>
        </w:tc>
      </w:tr>
      <w:tr w:rsidR="002033CB" w:rsidRPr="002033CB" w:rsidTr="002033C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CADEIRA DE BANHO EM AÇO INOX PARA OBESO.Composição: estrutura em tubos de aço inox; assento reforçado em aço inox; assento com tampa em pvc, apoio para os pés em aço inox; encosto traseiro em aço inox; apoio lateral  para os braços removíveis em aço inox; quatro rodízio giratórios com 0 125mm sendo dois com travas; acabamento escovado; capacidade para até 250 kg.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849,00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2.547,00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2.547,00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12.735,00</w:t>
            </w:r>
          </w:p>
        </w:tc>
      </w:tr>
      <w:tr w:rsidR="002033CB" w:rsidRPr="002033CB" w:rsidTr="002033C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PRANCHA  ADULTO.Cor azul marinho, material polietileno; peso máximo suportado 160kg;altura 70cmlargura 45cm,profundidade 183cm ;peso:08kg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319,00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3.190,00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3.190,00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15.950,00</w:t>
            </w:r>
          </w:p>
        </w:tc>
      </w:tr>
      <w:tr w:rsidR="002033CB" w:rsidRPr="002033CB" w:rsidTr="002033C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CADEIRA PARA CONSULTORIO.Característica:04 pés construidos em tubos redondos de ¾º; parede de 1,2mm; ponteiras em PVC; assento e encosto em chapa de aço 22 esmaltada; pintura eletrostática a pó epoxi.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2033CB" w:rsidRPr="002033CB" w:rsidRDefault="002033CB" w:rsidP="002033C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033CB">
              <w:rPr>
                <w:rFonts w:ascii="Cambria" w:hAnsi="Cambria" w:cs="Calibri"/>
                <w:color w:val="000000"/>
                <w:sz w:val="16"/>
                <w:szCs w:val="16"/>
              </w:rPr>
              <w:t>7.700,00</w:t>
            </w:r>
          </w:p>
        </w:tc>
      </w:tr>
    </w:tbl>
    <w:p w:rsidR="001A07CC" w:rsidRDefault="001A07CC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lastRenderedPageBreak/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</w:t>
      </w:r>
      <w:r w:rsidRPr="00173E14">
        <w:rPr>
          <w:rFonts w:ascii="Cambria" w:hAnsi="Cambria" w:cs="Arial"/>
          <w:color w:val="000000"/>
        </w:rPr>
        <w:lastRenderedPageBreak/>
        <w:t>da Administração, quando comprovada a ocorrência de qualquer das hipóteses 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:rsidR="00961925" w:rsidRPr="00173E14" w:rsidRDefault="008611CB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-</w:t>
      </w:r>
      <w:r w:rsidR="00961925" w:rsidRPr="00173E14">
        <w:rPr>
          <w:rFonts w:ascii="Cambria" w:hAnsi="Cambria" w:cs="Arial"/>
          <w:color w:val="000000"/>
        </w:rPr>
        <w:t xml:space="preserve"> Integram esta Ata, o edital do Pregão nº </w:t>
      </w:r>
      <w:r w:rsidR="00E61995">
        <w:rPr>
          <w:rFonts w:ascii="Cambria" w:hAnsi="Cambria" w:cs="Arial"/>
          <w:color w:val="000000"/>
        </w:rPr>
        <w:t>017/2020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8611CB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173E14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8611CB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</w:t>
      </w:r>
      <w:bookmarkStart w:id="0" w:name="_GoBack"/>
      <w:bookmarkEnd w:id="0"/>
      <w:r w:rsidR="00961925" w:rsidRPr="00173E14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C8494A">
        <w:rPr>
          <w:rFonts w:ascii="Cambria" w:hAnsi="Cambria"/>
          <w:color w:val="000000"/>
          <w:szCs w:val="24"/>
        </w:rPr>
        <w:t>09 de março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D064A3" w:rsidRPr="00D064A3" w:rsidRDefault="00D064A3" w:rsidP="00D064A3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D064A3">
        <w:rPr>
          <w:rFonts w:ascii="Cambria" w:hAnsi="Cambria" w:cs="Arial"/>
          <w:b/>
          <w:i/>
          <w:color w:val="000000"/>
        </w:rPr>
        <w:t>Mário Reis Filgueiras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D064A3" w:rsidRDefault="00A27489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>Mobille Aço Comércio Varejista de Móveis Ltda ME</w:t>
      </w:r>
    </w:p>
    <w:p w:rsidR="00961925" w:rsidRPr="00173E14" w:rsidRDefault="00D064A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A27489">
        <w:rPr>
          <w:rFonts w:ascii="Cambria" w:hAnsi="Cambria" w:cs="Arial"/>
          <w:color w:val="000000"/>
        </w:rPr>
        <w:t>13.759.572/0001-09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8A2" w:rsidRDefault="00FB38A2">
      <w:r>
        <w:separator/>
      </w:r>
    </w:p>
  </w:endnote>
  <w:endnote w:type="continuationSeparator" w:id="0">
    <w:p w:rsidR="00FB38A2" w:rsidRDefault="00FB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22" w:rsidRDefault="00273022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8A2" w:rsidRDefault="00FB38A2">
      <w:r>
        <w:separator/>
      </w:r>
    </w:p>
  </w:footnote>
  <w:footnote w:type="continuationSeparator" w:id="0">
    <w:p w:rsidR="00FB38A2" w:rsidRDefault="00FB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273022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73022" w:rsidRDefault="00273022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73022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73022" w:rsidRDefault="00273022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17AD"/>
    <w:rsid w:val="00044035"/>
    <w:rsid w:val="00050F88"/>
    <w:rsid w:val="0005239B"/>
    <w:rsid w:val="0005728F"/>
    <w:rsid w:val="0006281E"/>
    <w:rsid w:val="00062A3A"/>
    <w:rsid w:val="00071E54"/>
    <w:rsid w:val="000770C1"/>
    <w:rsid w:val="00083DD1"/>
    <w:rsid w:val="0008701C"/>
    <w:rsid w:val="00094E69"/>
    <w:rsid w:val="00095633"/>
    <w:rsid w:val="000E427B"/>
    <w:rsid w:val="000E479B"/>
    <w:rsid w:val="0010144B"/>
    <w:rsid w:val="00116620"/>
    <w:rsid w:val="001258A3"/>
    <w:rsid w:val="00157C0C"/>
    <w:rsid w:val="00173E14"/>
    <w:rsid w:val="001A07CC"/>
    <w:rsid w:val="001A15A9"/>
    <w:rsid w:val="001A5F93"/>
    <w:rsid w:val="001B5D1E"/>
    <w:rsid w:val="001D46C5"/>
    <w:rsid w:val="001E0899"/>
    <w:rsid w:val="00200713"/>
    <w:rsid w:val="002033CB"/>
    <w:rsid w:val="00210FD8"/>
    <w:rsid w:val="00224B8B"/>
    <w:rsid w:val="00247BEF"/>
    <w:rsid w:val="00260065"/>
    <w:rsid w:val="0027092D"/>
    <w:rsid w:val="00273022"/>
    <w:rsid w:val="002770C2"/>
    <w:rsid w:val="00296976"/>
    <w:rsid w:val="002A01B8"/>
    <w:rsid w:val="002B7728"/>
    <w:rsid w:val="002C3087"/>
    <w:rsid w:val="002C36F6"/>
    <w:rsid w:val="002C5D24"/>
    <w:rsid w:val="002D3DAC"/>
    <w:rsid w:val="002E340B"/>
    <w:rsid w:val="002E4F4B"/>
    <w:rsid w:val="00301908"/>
    <w:rsid w:val="00305E4E"/>
    <w:rsid w:val="003102B1"/>
    <w:rsid w:val="003209D5"/>
    <w:rsid w:val="003243CA"/>
    <w:rsid w:val="003457EA"/>
    <w:rsid w:val="00346EE3"/>
    <w:rsid w:val="00357D85"/>
    <w:rsid w:val="003605FA"/>
    <w:rsid w:val="00383162"/>
    <w:rsid w:val="0039711B"/>
    <w:rsid w:val="003A63D1"/>
    <w:rsid w:val="003B0F42"/>
    <w:rsid w:val="003C3B74"/>
    <w:rsid w:val="003C5BCC"/>
    <w:rsid w:val="003C6857"/>
    <w:rsid w:val="003C72FB"/>
    <w:rsid w:val="003D1005"/>
    <w:rsid w:val="003F46E8"/>
    <w:rsid w:val="003F55D1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E220D"/>
    <w:rsid w:val="004E6A8A"/>
    <w:rsid w:val="004F10A0"/>
    <w:rsid w:val="004F29E5"/>
    <w:rsid w:val="004F42C4"/>
    <w:rsid w:val="004F7F5C"/>
    <w:rsid w:val="005012C1"/>
    <w:rsid w:val="005101A8"/>
    <w:rsid w:val="00561D33"/>
    <w:rsid w:val="00573148"/>
    <w:rsid w:val="00575828"/>
    <w:rsid w:val="005937A6"/>
    <w:rsid w:val="005A0CC7"/>
    <w:rsid w:val="005A3440"/>
    <w:rsid w:val="005E2D2B"/>
    <w:rsid w:val="005E4232"/>
    <w:rsid w:val="005F7E83"/>
    <w:rsid w:val="00614622"/>
    <w:rsid w:val="0062065B"/>
    <w:rsid w:val="00625B74"/>
    <w:rsid w:val="00647358"/>
    <w:rsid w:val="00656F20"/>
    <w:rsid w:val="006630AF"/>
    <w:rsid w:val="0066409A"/>
    <w:rsid w:val="006709C5"/>
    <w:rsid w:val="006742FF"/>
    <w:rsid w:val="00681B7E"/>
    <w:rsid w:val="00684F6E"/>
    <w:rsid w:val="00694DC5"/>
    <w:rsid w:val="006A06B2"/>
    <w:rsid w:val="006C3979"/>
    <w:rsid w:val="006D15DD"/>
    <w:rsid w:val="006D7103"/>
    <w:rsid w:val="006E6F38"/>
    <w:rsid w:val="006E7153"/>
    <w:rsid w:val="006F2F8D"/>
    <w:rsid w:val="006F7B8E"/>
    <w:rsid w:val="007301AD"/>
    <w:rsid w:val="007312EE"/>
    <w:rsid w:val="0075147A"/>
    <w:rsid w:val="0076069D"/>
    <w:rsid w:val="0076263D"/>
    <w:rsid w:val="00764C26"/>
    <w:rsid w:val="00765FCA"/>
    <w:rsid w:val="0077017E"/>
    <w:rsid w:val="00771268"/>
    <w:rsid w:val="007718C8"/>
    <w:rsid w:val="00775080"/>
    <w:rsid w:val="00775184"/>
    <w:rsid w:val="0077770E"/>
    <w:rsid w:val="00777A1B"/>
    <w:rsid w:val="00781F43"/>
    <w:rsid w:val="00790E98"/>
    <w:rsid w:val="00796EC9"/>
    <w:rsid w:val="007B5DF6"/>
    <w:rsid w:val="007D0C1B"/>
    <w:rsid w:val="007D35B8"/>
    <w:rsid w:val="007E5F65"/>
    <w:rsid w:val="007E65F8"/>
    <w:rsid w:val="007E7333"/>
    <w:rsid w:val="007F6918"/>
    <w:rsid w:val="008020A0"/>
    <w:rsid w:val="00804E05"/>
    <w:rsid w:val="00816A61"/>
    <w:rsid w:val="00823787"/>
    <w:rsid w:val="00823D9E"/>
    <w:rsid w:val="0083697E"/>
    <w:rsid w:val="00840981"/>
    <w:rsid w:val="00844F2C"/>
    <w:rsid w:val="00853118"/>
    <w:rsid w:val="008537C3"/>
    <w:rsid w:val="00854DF8"/>
    <w:rsid w:val="008611CB"/>
    <w:rsid w:val="00865AE6"/>
    <w:rsid w:val="008763DC"/>
    <w:rsid w:val="00884D83"/>
    <w:rsid w:val="00891BB4"/>
    <w:rsid w:val="008A4BCA"/>
    <w:rsid w:val="008A7C06"/>
    <w:rsid w:val="008C0F18"/>
    <w:rsid w:val="008D0C74"/>
    <w:rsid w:val="008D6E6C"/>
    <w:rsid w:val="008E594C"/>
    <w:rsid w:val="00914581"/>
    <w:rsid w:val="00920E2A"/>
    <w:rsid w:val="00934867"/>
    <w:rsid w:val="00934E9A"/>
    <w:rsid w:val="009615FB"/>
    <w:rsid w:val="00961925"/>
    <w:rsid w:val="00975DF9"/>
    <w:rsid w:val="00977B31"/>
    <w:rsid w:val="00980456"/>
    <w:rsid w:val="00981202"/>
    <w:rsid w:val="009B1C3D"/>
    <w:rsid w:val="009C09EF"/>
    <w:rsid w:val="009D484C"/>
    <w:rsid w:val="009F2237"/>
    <w:rsid w:val="00A125D8"/>
    <w:rsid w:val="00A15133"/>
    <w:rsid w:val="00A23322"/>
    <w:rsid w:val="00A27489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0CF"/>
    <w:rsid w:val="00AC0E53"/>
    <w:rsid w:val="00AC65DE"/>
    <w:rsid w:val="00AD0F4F"/>
    <w:rsid w:val="00AD2662"/>
    <w:rsid w:val="00AF33D5"/>
    <w:rsid w:val="00B00BE4"/>
    <w:rsid w:val="00B12C18"/>
    <w:rsid w:val="00B27EB9"/>
    <w:rsid w:val="00B328B9"/>
    <w:rsid w:val="00B32E89"/>
    <w:rsid w:val="00B70017"/>
    <w:rsid w:val="00B92C88"/>
    <w:rsid w:val="00BA129C"/>
    <w:rsid w:val="00BA3FC8"/>
    <w:rsid w:val="00BA623F"/>
    <w:rsid w:val="00BD06EE"/>
    <w:rsid w:val="00C0281F"/>
    <w:rsid w:val="00C31066"/>
    <w:rsid w:val="00C37DC7"/>
    <w:rsid w:val="00C513D4"/>
    <w:rsid w:val="00C80443"/>
    <w:rsid w:val="00C8494A"/>
    <w:rsid w:val="00C91DDE"/>
    <w:rsid w:val="00CD19D5"/>
    <w:rsid w:val="00CE561B"/>
    <w:rsid w:val="00CE7F25"/>
    <w:rsid w:val="00CF5B1A"/>
    <w:rsid w:val="00D01E09"/>
    <w:rsid w:val="00D064A3"/>
    <w:rsid w:val="00D17C0D"/>
    <w:rsid w:val="00D358F0"/>
    <w:rsid w:val="00D55E83"/>
    <w:rsid w:val="00D84908"/>
    <w:rsid w:val="00D8534F"/>
    <w:rsid w:val="00D91CBE"/>
    <w:rsid w:val="00DA3A67"/>
    <w:rsid w:val="00DB6A13"/>
    <w:rsid w:val="00DB6B1A"/>
    <w:rsid w:val="00DC18A7"/>
    <w:rsid w:val="00DE2653"/>
    <w:rsid w:val="00DE3EED"/>
    <w:rsid w:val="00DE67DD"/>
    <w:rsid w:val="00DF1244"/>
    <w:rsid w:val="00DF46D5"/>
    <w:rsid w:val="00E548A9"/>
    <w:rsid w:val="00E61995"/>
    <w:rsid w:val="00E76015"/>
    <w:rsid w:val="00E83D4F"/>
    <w:rsid w:val="00EB2761"/>
    <w:rsid w:val="00EB297B"/>
    <w:rsid w:val="00EB3B2C"/>
    <w:rsid w:val="00EE09C2"/>
    <w:rsid w:val="00EE128B"/>
    <w:rsid w:val="00EE7BC0"/>
    <w:rsid w:val="00F04523"/>
    <w:rsid w:val="00F07077"/>
    <w:rsid w:val="00F1182B"/>
    <w:rsid w:val="00F255A0"/>
    <w:rsid w:val="00F263B2"/>
    <w:rsid w:val="00F32291"/>
    <w:rsid w:val="00F330D2"/>
    <w:rsid w:val="00F33550"/>
    <w:rsid w:val="00F631AE"/>
    <w:rsid w:val="00F71E73"/>
    <w:rsid w:val="00F841C0"/>
    <w:rsid w:val="00F858CD"/>
    <w:rsid w:val="00FB3378"/>
    <w:rsid w:val="00FB38A2"/>
    <w:rsid w:val="00FB4EAF"/>
    <w:rsid w:val="00FC20C9"/>
    <w:rsid w:val="00FC39AF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2185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6</cp:revision>
  <cp:lastPrinted>2019-03-15T12:10:00Z</cp:lastPrinted>
  <dcterms:created xsi:type="dcterms:W3CDTF">2020-03-25T17:19:00Z</dcterms:created>
  <dcterms:modified xsi:type="dcterms:W3CDTF">2020-03-25T17:24:00Z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