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 xml:space="preserve">Mário Reis </w:t>
      </w:r>
      <w:proofErr w:type="spellStart"/>
      <w:r w:rsidR="008D0C7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975DF9">
        <w:rPr>
          <w:rFonts w:ascii="Cambria" w:hAnsi="Cambria" w:cs="Arial"/>
          <w:b/>
          <w:color w:val="000000"/>
        </w:rPr>
        <w:t>LEISTUNG EQUIPAMENTOS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975DF9">
        <w:rPr>
          <w:rFonts w:ascii="Cambria" w:hAnsi="Cambria" w:cs="Arial"/>
          <w:color w:val="000000"/>
        </w:rPr>
        <w:t xml:space="preserve">Rua João </w:t>
      </w:r>
      <w:proofErr w:type="spellStart"/>
      <w:r w:rsidR="00975DF9">
        <w:rPr>
          <w:rFonts w:ascii="Cambria" w:hAnsi="Cambria" w:cs="Arial"/>
          <w:color w:val="000000"/>
        </w:rPr>
        <w:t>Ropelatto</w:t>
      </w:r>
      <w:proofErr w:type="spellEnd"/>
      <w:r w:rsidR="00975DF9">
        <w:rPr>
          <w:rFonts w:ascii="Cambria" w:hAnsi="Cambria" w:cs="Arial"/>
          <w:color w:val="000000"/>
        </w:rPr>
        <w:t>, nº. 202, bairro Nereu Ramos, Jaraguá do Sul/SC, CEP 89.265-520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975DF9">
        <w:rPr>
          <w:rFonts w:ascii="Cambria" w:hAnsi="Cambria" w:cs="Arial"/>
          <w:color w:val="000000"/>
        </w:rPr>
        <w:t>04.187.384/0001-54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975DF9">
        <w:rPr>
          <w:rFonts w:ascii="Cambria" w:hAnsi="Cambria" w:cs="Arial"/>
          <w:color w:val="000000"/>
        </w:rPr>
        <w:t>Marcelo Javier Fernandez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975DF9">
        <w:rPr>
          <w:rFonts w:ascii="Cambria" w:hAnsi="Cambria" w:cs="Arial"/>
          <w:color w:val="000000"/>
        </w:rPr>
        <w:t>831.651.180-00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880"/>
        <w:gridCol w:w="940"/>
        <w:gridCol w:w="1120"/>
        <w:gridCol w:w="980"/>
        <w:gridCol w:w="1100"/>
        <w:gridCol w:w="980"/>
        <w:gridCol w:w="1100"/>
      </w:tblGrid>
      <w:tr w:rsidR="00975DF9" w:rsidRPr="00975DF9" w:rsidTr="00975DF9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75DF9" w:rsidRPr="00975DF9" w:rsidTr="00975DF9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75DF9" w:rsidRPr="00975DF9" w:rsidTr="00975DF9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75DF9" w:rsidRPr="00975DF9" w:rsidTr="00975DF9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F9" w:rsidRPr="00975DF9" w:rsidRDefault="00975DF9" w:rsidP="00975DF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75DF9" w:rsidRPr="00975DF9" w:rsidTr="00975DF9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F9" w:rsidRPr="00975DF9" w:rsidRDefault="00975DF9" w:rsidP="00975DF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VENTILADOR PULMONAR PORTÁTIL. Característica: tecnologia avançada para uso em transporte </w:t>
            </w: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intra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extra hospitalares, para pacientes </w:t>
            </w:r>
            <w:proofErr w:type="gram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adulto ,</w:t>
            </w:r>
            <w:proofErr w:type="gram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pediátrico e neonatais; controle volumétrico apresentado em tempo real na sua tela gráfica LCD; visualização de todos os parâmetros de leitura; manômetro digital de pressão da via aérea e gráfico de </w:t>
            </w: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pressãopor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tempo; ajuste de controle e </w:t>
            </w: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alrme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no </w:t>
            </w: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painél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fácil controle de parâmetros; modos ventilatórios: </w:t>
            </w:r>
            <w:proofErr w:type="spellStart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adulto</w:t>
            </w:r>
            <w:proofErr w:type="spellEnd"/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pediátrico;   </w:t>
            </w: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GARANTIA MINIMA DE 01 ANO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DF9" w:rsidRPr="00975DF9" w:rsidRDefault="00975DF9" w:rsidP="00975DF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75DF9">
              <w:rPr>
                <w:rFonts w:ascii="Cambria" w:hAnsi="Cambria" w:cs="Calibri"/>
                <w:color w:val="000000"/>
                <w:sz w:val="16"/>
                <w:szCs w:val="16"/>
              </w:rPr>
              <w:t>158.000,00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</w:t>
      </w:r>
      <w:r w:rsidRPr="00173E14">
        <w:rPr>
          <w:rFonts w:ascii="Cambria" w:hAnsi="Cambria"/>
          <w:color w:val="000000"/>
          <w:szCs w:val="24"/>
        </w:rPr>
        <w:lastRenderedPageBreak/>
        <w:t>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B33720" w:rsidRDefault="00B33720" w:rsidP="00B33720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 Integram esta Ata, o edital do Pregão nº 017/2020 e as propostas das empresas classificadas no certame supranumerado.</w:t>
      </w:r>
    </w:p>
    <w:p w:rsidR="00B33720" w:rsidRDefault="00B33720" w:rsidP="00B33720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B33720" w:rsidRDefault="00B33720" w:rsidP="00B33720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B33720" w:rsidRDefault="00B33720" w:rsidP="00B33720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B33720" w:rsidRDefault="00B33720" w:rsidP="00B33720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57582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proofErr w:type="spellStart"/>
      <w:r>
        <w:rPr>
          <w:rFonts w:ascii="Cambria" w:hAnsi="Cambria" w:cs="Arial"/>
          <w:b/>
          <w:i/>
          <w:color w:val="000000"/>
        </w:rPr>
        <w:t>Leistung</w:t>
      </w:r>
      <w:proofErr w:type="spellEnd"/>
      <w:r>
        <w:rPr>
          <w:rFonts w:ascii="Cambria" w:hAnsi="Cambria" w:cs="Arial"/>
          <w:b/>
          <w:i/>
          <w:color w:val="000000"/>
        </w:rPr>
        <w:t xml:space="preserve"> Equipamentos </w:t>
      </w:r>
      <w:proofErr w:type="spellStart"/>
      <w:r>
        <w:rPr>
          <w:rFonts w:ascii="Cambria" w:hAnsi="Cambria" w:cs="Arial"/>
          <w:b/>
          <w:i/>
          <w:color w:val="000000"/>
        </w:rPr>
        <w:t>Ltda</w:t>
      </w:r>
      <w:proofErr w:type="spellEnd"/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575828">
        <w:rPr>
          <w:rFonts w:ascii="Cambria" w:hAnsi="Cambria" w:cs="Arial"/>
          <w:color w:val="000000"/>
        </w:rPr>
        <w:t>04.187.384/0001-54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55" w:rsidRDefault="00927855">
      <w:r>
        <w:separator/>
      </w:r>
    </w:p>
  </w:endnote>
  <w:endnote w:type="continuationSeparator" w:id="0">
    <w:p w:rsidR="00927855" w:rsidRDefault="0092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55" w:rsidRDefault="00927855">
      <w:r>
        <w:separator/>
      </w:r>
    </w:p>
  </w:footnote>
  <w:footnote w:type="continuationSeparator" w:id="0">
    <w:p w:rsidR="00927855" w:rsidRDefault="0092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73E14"/>
    <w:rsid w:val="001A15A9"/>
    <w:rsid w:val="001A5F93"/>
    <w:rsid w:val="001B5D1E"/>
    <w:rsid w:val="001D46C5"/>
    <w:rsid w:val="001E0899"/>
    <w:rsid w:val="00200713"/>
    <w:rsid w:val="00210FD8"/>
    <w:rsid w:val="0022323C"/>
    <w:rsid w:val="00224B8B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75828"/>
    <w:rsid w:val="005937A6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D9E"/>
    <w:rsid w:val="00840981"/>
    <w:rsid w:val="00844F2C"/>
    <w:rsid w:val="00853118"/>
    <w:rsid w:val="008537C3"/>
    <w:rsid w:val="00854DF8"/>
    <w:rsid w:val="00865AE6"/>
    <w:rsid w:val="008763DC"/>
    <w:rsid w:val="00891BB4"/>
    <w:rsid w:val="008A4BCA"/>
    <w:rsid w:val="008A7C06"/>
    <w:rsid w:val="008C0F18"/>
    <w:rsid w:val="008D0C74"/>
    <w:rsid w:val="008D6E6C"/>
    <w:rsid w:val="008E594C"/>
    <w:rsid w:val="00914581"/>
    <w:rsid w:val="00920E2A"/>
    <w:rsid w:val="00927855"/>
    <w:rsid w:val="00934867"/>
    <w:rsid w:val="009615FB"/>
    <w:rsid w:val="00961925"/>
    <w:rsid w:val="00975DF9"/>
    <w:rsid w:val="00977B31"/>
    <w:rsid w:val="00980456"/>
    <w:rsid w:val="00981202"/>
    <w:rsid w:val="009B1C3D"/>
    <w:rsid w:val="009C09EF"/>
    <w:rsid w:val="009D484C"/>
    <w:rsid w:val="00A125D8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0CF"/>
    <w:rsid w:val="00AC0E53"/>
    <w:rsid w:val="00AC65DE"/>
    <w:rsid w:val="00AD0F4F"/>
    <w:rsid w:val="00AD2662"/>
    <w:rsid w:val="00AF33D5"/>
    <w:rsid w:val="00B00BE4"/>
    <w:rsid w:val="00B27EB9"/>
    <w:rsid w:val="00B328B9"/>
    <w:rsid w:val="00B32E89"/>
    <w:rsid w:val="00B33720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534F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D4F"/>
    <w:rsid w:val="00EB2761"/>
    <w:rsid w:val="00EB3B2C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1978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5</cp:revision>
  <cp:lastPrinted>2019-03-15T12:10:00Z</cp:lastPrinted>
  <dcterms:created xsi:type="dcterms:W3CDTF">2020-03-25T15:35:00Z</dcterms:created>
  <dcterms:modified xsi:type="dcterms:W3CDTF">2020-03-25T17:35:00Z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