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PROCESSO LICITATÓRIO Nº </w:t>
      </w:r>
      <w:r w:rsidR="007E1AD3">
        <w:rPr>
          <w:rFonts w:ascii="Verdana" w:hAnsi="Verdana"/>
          <w:b/>
          <w:sz w:val="22"/>
          <w:szCs w:val="22"/>
        </w:rPr>
        <w:t>129/2019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7E1AD3">
        <w:rPr>
          <w:rFonts w:ascii="Verdana" w:hAnsi="Verdana" w:cs="Arial"/>
          <w:b/>
          <w:sz w:val="22"/>
          <w:szCs w:val="22"/>
        </w:rPr>
        <w:t>082/2019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ATA DE REGISTRO DE PREÇOS Nº </w:t>
      </w:r>
      <w:r w:rsidR="007D7B7C">
        <w:rPr>
          <w:rFonts w:ascii="Verdana" w:hAnsi="Verdana" w:cs="Arial"/>
          <w:sz w:val="22"/>
          <w:szCs w:val="22"/>
        </w:rPr>
        <w:t>053</w:t>
      </w:r>
      <w:r w:rsidR="002F43A2">
        <w:rPr>
          <w:rFonts w:ascii="Verdana" w:hAnsi="Verdana" w:cs="Arial"/>
          <w:sz w:val="22"/>
          <w:szCs w:val="22"/>
        </w:rPr>
        <w:t>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PROCESSO Nº </w:t>
      </w:r>
      <w:r w:rsidR="007E1AD3">
        <w:rPr>
          <w:rFonts w:ascii="Verdana" w:hAnsi="Verdana" w:cs="Arial"/>
          <w:sz w:val="22"/>
          <w:szCs w:val="22"/>
        </w:rPr>
        <w:t>129/2019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VALIDADE: 12 meses.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Aos </w:t>
      </w:r>
      <w:r w:rsidR="00264D86">
        <w:rPr>
          <w:rFonts w:ascii="Verdana" w:hAnsi="Verdana" w:cs="Arial"/>
          <w:szCs w:val="22"/>
          <w:lang w:val="pt-BR"/>
        </w:rPr>
        <w:t>18 (dezoito)</w:t>
      </w:r>
      <w:r w:rsidR="00264D86">
        <w:rPr>
          <w:rFonts w:ascii="Verdana" w:hAnsi="Verdana" w:cs="Arial"/>
          <w:szCs w:val="22"/>
        </w:rPr>
        <w:t xml:space="preserve"> dias do mês de novembro de 2019</w:t>
      </w:r>
      <w:r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264D86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>
        <w:rPr>
          <w:rFonts w:ascii="Verdana" w:hAnsi="Verdana" w:cs="Arial"/>
          <w:szCs w:val="22"/>
        </w:rPr>
        <w:t xml:space="preserve">, o Exmo. Sr. Prefeito Municipal, Sr. </w:t>
      </w:r>
      <w:r w:rsidR="002E0728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2E0728">
        <w:rPr>
          <w:rFonts w:ascii="Verdana" w:hAnsi="Verdana" w:cs="Arial"/>
          <w:szCs w:val="22"/>
          <w:lang w:val="pt-BR"/>
        </w:rPr>
        <w:t>Filgueiras</w:t>
      </w:r>
      <w:proofErr w:type="spellEnd"/>
      <w:r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7E1AD3">
        <w:rPr>
          <w:rFonts w:ascii="Verdana" w:hAnsi="Verdana" w:cs="Arial"/>
          <w:szCs w:val="22"/>
        </w:rPr>
        <w:t>082/2019</w:t>
      </w:r>
      <w:r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7E1AD3">
        <w:rPr>
          <w:rFonts w:ascii="Verdana" w:hAnsi="Verdana" w:cs="Arial"/>
          <w:szCs w:val="22"/>
        </w:rPr>
        <w:t>129/2019</w:t>
      </w:r>
      <w:r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F15C70">
        <w:rPr>
          <w:rFonts w:ascii="Verdana" w:hAnsi="Verdana" w:cs="Arial"/>
          <w:b/>
          <w:szCs w:val="22"/>
          <w:lang w:val="pt-BR"/>
        </w:rPr>
        <w:t>TRANA PAPELARIA E SUPRIMENTOS LTDA - EPP</w:t>
      </w:r>
      <w:r>
        <w:rPr>
          <w:rFonts w:ascii="Verdana" w:hAnsi="Verdana" w:cs="Arial"/>
          <w:szCs w:val="22"/>
        </w:rPr>
        <w:t xml:space="preserve">, localizado na </w:t>
      </w:r>
      <w:r w:rsidR="00F15C70">
        <w:rPr>
          <w:rFonts w:ascii="Verdana" w:hAnsi="Verdana" w:cs="Arial"/>
          <w:szCs w:val="22"/>
          <w:lang w:val="pt-BR"/>
        </w:rPr>
        <w:t>Rua Celia de Souza, nº. 432, bairro Sagrada Família, Belo Horizonte/MG, CEP 31.030-500</w:t>
      </w:r>
      <w:r>
        <w:rPr>
          <w:rFonts w:ascii="Verdana" w:hAnsi="Verdana" w:cs="Arial"/>
          <w:szCs w:val="22"/>
        </w:rPr>
        <w:t xml:space="preserve">, cujo CNPJ é </w:t>
      </w:r>
      <w:r w:rsidR="000C7DAA">
        <w:rPr>
          <w:rFonts w:ascii="Verdana" w:hAnsi="Verdana" w:cs="Arial"/>
          <w:szCs w:val="22"/>
          <w:lang w:val="pt-BR"/>
        </w:rPr>
        <w:t>25.838.040/0001-38</w:t>
      </w:r>
      <w:r>
        <w:rPr>
          <w:rFonts w:ascii="Verdana" w:hAnsi="Verdana" w:cs="Arial"/>
          <w:szCs w:val="22"/>
        </w:rPr>
        <w:t xml:space="preserve">, neste ato representado por </w:t>
      </w:r>
      <w:proofErr w:type="spellStart"/>
      <w:r w:rsidR="00F15C70">
        <w:rPr>
          <w:rFonts w:ascii="Verdana" w:hAnsi="Verdana" w:cs="Arial"/>
          <w:szCs w:val="22"/>
          <w:lang w:val="pt-BR"/>
        </w:rPr>
        <w:t>Waleria</w:t>
      </w:r>
      <w:proofErr w:type="spellEnd"/>
      <w:r w:rsidR="00F15C70">
        <w:rPr>
          <w:rFonts w:ascii="Verdana" w:hAnsi="Verdana" w:cs="Arial"/>
          <w:szCs w:val="22"/>
          <w:lang w:val="pt-BR"/>
        </w:rPr>
        <w:t xml:space="preserve"> Almeida Melo</w:t>
      </w:r>
      <w:r w:rsidR="000A5993">
        <w:rPr>
          <w:rFonts w:ascii="Verdana" w:hAnsi="Verdana" w:cs="Arial"/>
          <w:szCs w:val="22"/>
          <w:lang w:val="pt-BR"/>
        </w:rPr>
        <w:t xml:space="preserve">, inscrito no CPF/MF sob o nº. </w:t>
      </w:r>
      <w:r w:rsidR="00F15C70">
        <w:rPr>
          <w:rFonts w:ascii="Verdana" w:hAnsi="Verdana" w:cs="Arial"/>
          <w:szCs w:val="22"/>
          <w:lang w:val="pt-BR"/>
        </w:rPr>
        <w:t>961.621.556-68</w:t>
      </w:r>
      <w:r>
        <w:rPr>
          <w:rFonts w:ascii="Verdana" w:hAnsi="Verdana" w:cs="Arial"/>
          <w:szCs w:val="22"/>
        </w:rPr>
        <w:t xml:space="preserve"> conforme quadro abaixo:</w:t>
      </w:r>
    </w:p>
    <w:p w:rsidR="00CF5B45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682"/>
        <w:gridCol w:w="853"/>
        <w:gridCol w:w="1382"/>
        <w:gridCol w:w="1039"/>
        <w:gridCol w:w="939"/>
        <w:gridCol w:w="1022"/>
        <w:gridCol w:w="939"/>
        <w:gridCol w:w="1022"/>
      </w:tblGrid>
      <w:tr w:rsidR="00783A43" w:rsidRPr="00783A43" w:rsidTr="00C44957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207" w:type="dxa"/>
            <w:gridSpan w:val="7"/>
            <w:shd w:val="clear" w:color="auto" w:fill="auto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783A43" w:rsidRPr="00783A43" w:rsidTr="00C44957">
        <w:trPr>
          <w:trHeight w:val="20"/>
        </w:trPr>
        <w:tc>
          <w:tcPr>
            <w:tcW w:w="527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77" w:type="dxa"/>
            <w:gridSpan w:val="3"/>
            <w:shd w:val="clear" w:color="000000" w:fill="BFBFBF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65" w:type="dxa"/>
            <w:gridSpan w:val="2"/>
            <w:shd w:val="clear" w:color="000000" w:fill="BFBFBF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65" w:type="dxa"/>
            <w:gridSpan w:val="2"/>
            <w:shd w:val="clear" w:color="000000" w:fill="BFBFBF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783A43" w:rsidRPr="00783A43" w:rsidTr="00C44957">
        <w:trPr>
          <w:trHeight w:val="408"/>
        </w:trPr>
        <w:tc>
          <w:tcPr>
            <w:tcW w:w="527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vMerge w:val="restart"/>
            <w:shd w:val="clear" w:color="000000" w:fill="D9D9D9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spellStart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382" w:type="dxa"/>
            <w:vMerge w:val="restart"/>
            <w:shd w:val="clear" w:color="000000" w:fill="D9D9D9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42" w:type="dxa"/>
            <w:vMerge w:val="restart"/>
            <w:shd w:val="clear" w:color="000000" w:fill="D9D9D9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spellStart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25" w:type="dxa"/>
            <w:vMerge w:val="restart"/>
            <w:shd w:val="clear" w:color="000000" w:fill="D9D9D9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spellStart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25" w:type="dxa"/>
            <w:vMerge w:val="restart"/>
            <w:shd w:val="clear" w:color="000000" w:fill="D9D9D9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783A43" w:rsidRPr="00783A43" w:rsidTr="00C44957">
        <w:trPr>
          <w:trHeight w:val="408"/>
        </w:trPr>
        <w:tc>
          <w:tcPr>
            <w:tcW w:w="527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83A43" w:rsidRPr="00783A43" w:rsidRDefault="00783A43" w:rsidP="00783A43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C44957" w:rsidRPr="00783A43" w:rsidTr="00C44957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783A43" w:rsidRPr="00783A43" w:rsidRDefault="00783A43" w:rsidP="00783A43">
            <w:pPr>
              <w:jc w:val="both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Apontador plástico com depósito, medindo no mínimo 57 mm x 23 mm x 14 mm. Composto </w:t>
            </w:r>
            <w:proofErr w:type="gramStart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por  02</w:t>
            </w:r>
            <w:proofErr w:type="gramEnd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partes, sendo uma parte em formato "L", onde está fixada a lâmina, e o corpo do depósito, translúcido. Estas partes devem ser conectadas entre si, com trava sob pressão. Composição: resinas termoplásticas e lâmina de aço temperado. O produto deverá ser em cores variadas.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98,00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98,00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490,00</w:t>
            </w:r>
          </w:p>
        </w:tc>
      </w:tr>
      <w:tr w:rsidR="00C44957" w:rsidRPr="00783A43" w:rsidTr="00C44957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783A43" w:rsidRPr="00783A43" w:rsidRDefault="00783A43" w:rsidP="00783A43">
            <w:pPr>
              <w:jc w:val="both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Cola branca à base de resin</w:t>
            </w:r>
            <w:bookmarkStart w:id="0" w:name="_GoBack"/>
            <w:bookmarkEnd w:id="0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a de P.V.A. e água, não tóxica, lavável, </w:t>
            </w: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acondicionada em frasco PET-R com tampa </w:t>
            </w:r>
            <w:proofErr w:type="spellStart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rosqueável</w:t>
            </w:r>
            <w:proofErr w:type="spellEnd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contendo no mínimo 90gr. Bico aplicador fino e </w:t>
            </w:r>
            <w:proofErr w:type="spellStart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rosqueável</w:t>
            </w:r>
            <w:proofErr w:type="spellEnd"/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ao tubo. Aspecto líquido viscoso branco deverá possuir em seu rótulo, dados de identificação do fabricante, conteúdo, código de barras, químico responsável e data de validade, estando de acordo com as normas do Inmetro. Produto certificado pelo INMETRO.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783A43" w:rsidRPr="00783A43" w:rsidRDefault="00783A43" w:rsidP="00783A4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140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1,13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158,20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158,20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783A43" w:rsidRPr="00783A43" w:rsidRDefault="00783A43" w:rsidP="00C4495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83A43">
              <w:rPr>
                <w:rFonts w:ascii="Verdana" w:hAnsi="Verdana" w:cs="Calibri"/>
                <w:color w:val="000000"/>
                <w:sz w:val="14"/>
                <w:szCs w:val="14"/>
              </w:rPr>
              <w:t>791,00</w:t>
            </w:r>
          </w:p>
        </w:tc>
      </w:tr>
    </w:tbl>
    <w:p w:rsidR="00E9496C" w:rsidRDefault="00E9496C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Default="00CF5B45" w:rsidP="00165F89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165F8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noBreakHyphen/>
        <w:t xml:space="preserve"> Os objetos do fornecimento são os produtos constantes </w:t>
      </w:r>
      <w:r w:rsidR="00165F89">
        <w:rPr>
          <w:rFonts w:ascii="Verdana" w:hAnsi="Verdana"/>
          <w:sz w:val="22"/>
          <w:szCs w:val="22"/>
          <w:lang w:val="pt-BR"/>
        </w:rPr>
        <w:t xml:space="preserve">do quadro </w:t>
      </w:r>
      <w:r w:rsidR="000A5993">
        <w:rPr>
          <w:rFonts w:ascii="Verdana" w:hAnsi="Verdana"/>
          <w:sz w:val="22"/>
          <w:szCs w:val="22"/>
          <w:lang w:val="pt-BR"/>
        </w:rPr>
        <w:t>acima</w:t>
      </w:r>
      <w:r>
        <w:rPr>
          <w:rFonts w:ascii="Verdana" w:hAnsi="Verdana"/>
          <w:sz w:val="22"/>
          <w:szCs w:val="22"/>
        </w:rPr>
        <w:t>, em que são discriminados, a apresentação de cada produto, o consumo estimado e o prazo para entrega.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03 </w:t>
      </w:r>
      <w:r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04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05 </w:t>
      </w:r>
      <w:r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06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>
        <w:rPr>
          <w:rFonts w:ascii="Verdana" w:hAnsi="Verdana" w:cs="Arial"/>
          <w:sz w:val="22"/>
          <w:szCs w:val="22"/>
        </w:rPr>
        <w:t>definitivo pela unidade requisitante</w:t>
      </w:r>
      <w:r>
        <w:rPr>
          <w:rFonts w:ascii="Verdana" w:hAnsi="Verdana" w:cs="Arial"/>
          <w:bCs/>
          <w:sz w:val="22"/>
          <w:szCs w:val="22"/>
        </w:rPr>
        <w:t xml:space="preserve"> do objeto, </w:t>
      </w:r>
      <w:r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I= (TX/100)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VP = Valor da parcela em atraso.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07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</w:t>
      </w:r>
      <w:r>
        <w:rPr>
          <w:rFonts w:ascii="Verdana" w:hAnsi="Verdana" w:cs="Arial"/>
          <w:sz w:val="22"/>
          <w:szCs w:val="22"/>
        </w:rPr>
        <w:lastRenderedPageBreak/>
        <w:t>remessa do produto apresentado será devolvida à detentora para substituição, no prazo máximo de cinco dias, independentemente da aplicação das penalidades cabíveis.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IV </w:t>
      </w:r>
      <w:r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 </w:t>
      </w:r>
      <w:r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 </w:t>
      </w:r>
      <w:r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VII </w:t>
      </w:r>
      <w:r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08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>
        <w:rPr>
          <w:rFonts w:ascii="Verdana" w:hAnsi="Verdana" w:cs="Arial"/>
          <w:sz w:val="22"/>
          <w:szCs w:val="22"/>
        </w:rPr>
        <w:t>á</w:t>
      </w:r>
      <w:proofErr w:type="spellEnd"/>
      <w:r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a)</w:t>
      </w:r>
      <w:r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b) Multa de 0,3% (três décimos por cento) por dia, até o 10</w:t>
      </w:r>
      <w:r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d)</w:t>
      </w:r>
      <w:r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d.1)</w:t>
      </w:r>
      <w:r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d.2</w:t>
      </w:r>
      <w:r>
        <w:rPr>
          <w:rFonts w:ascii="Verdana" w:hAnsi="Verdana" w:cs="Arial"/>
          <w:szCs w:val="22"/>
        </w:rPr>
        <w:t>) transferência total ou parcial do contrato a terceiros;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d.3</w:t>
      </w:r>
      <w:r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d.4</w:t>
      </w:r>
      <w:r>
        <w:rPr>
          <w:rFonts w:ascii="Verdana" w:hAnsi="Verdana" w:cs="Arial"/>
          <w:szCs w:val="22"/>
        </w:rPr>
        <w:t>) descumprimento de cláusula contratual.</w:t>
      </w: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- </w:t>
      </w:r>
      <w:r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 xml:space="preserve">V - </w:t>
      </w:r>
      <w:r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09 </w:t>
      </w:r>
      <w:r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10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 </w:t>
      </w:r>
      <w:r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 </w:t>
      </w:r>
      <w:r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 </w:t>
      </w:r>
      <w:r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 </w:t>
      </w:r>
      <w:r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 </w:t>
      </w:r>
      <w:r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Pelas detentoras, quando</w:t>
      </w:r>
      <w:r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noBreakHyphen/>
      </w:r>
      <w:r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14.1. Integram esta Ata, o edital do Pregão nº </w:t>
      </w:r>
      <w:r w:rsidR="007E1AD3">
        <w:rPr>
          <w:rFonts w:ascii="Verdana" w:hAnsi="Verdana" w:cs="Arial"/>
          <w:szCs w:val="22"/>
        </w:rPr>
        <w:t>082/2019</w:t>
      </w:r>
      <w:r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center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Papagaios, </w:t>
      </w:r>
      <w:r w:rsidR="00CB2B48">
        <w:rPr>
          <w:rFonts w:ascii="Verdana" w:hAnsi="Verdana" w:cs="Arial"/>
          <w:sz w:val="22"/>
          <w:szCs w:val="22"/>
        </w:rPr>
        <w:t>18</w:t>
      </w:r>
      <w:r w:rsidR="00CE19D0">
        <w:rPr>
          <w:rFonts w:ascii="Verdana" w:hAnsi="Verdana" w:cs="Arial"/>
          <w:sz w:val="22"/>
          <w:szCs w:val="22"/>
        </w:rPr>
        <w:t xml:space="preserve"> de novembro de 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Município de Papagaios/MG  </w:t>
      </w: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Mário Reis </w:t>
      </w:r>
      <w:proofErr w:type="spellStart"/>
      <w:r>
        <w:rPr>
          <w:rFonts w:ascii="Verdana" w:hAnsi="Verdana" w:cs="Arial"/>
          <w:szCs w:val="22"/>
        </w:rPr>
        <w:t>Filgueiras</w:t>
      </w:r>
      <w:proofErr w:type="spellEnd"/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2037A6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Trana Papelaria e Suprimentos </w:t>
      </w:r>
      <w:proofErr w:type="spellStart"/>
      <w:r>
        <w:rPr>
          <w:rFonts w:ascii="Verdana" w:hAnsi="Verdana" w:cs="Arial"/>
          <w:szCs w:val="22"/>
          <w:lang w:val="pt-BR"/>
        </w:rPr>
        <w:t>Ltda</w:t>
      </w:r>
      <w:proofErr w:type="spellEnd"/>
      <w:r>
        <w:rPr>
          <w:rFonts w:ascii="Verdana" w:hAnsi="Verdana" w:cs="Arial"/>
          <w:szCs w:val="22"/>
          <w:lang w:val="pt-BR"/>
        </w:rPr>
        <w:t xml:space="preserve"> EPP</w:t>
      </w:r>
    </w:p>
    <w:p w:rsidR="00CB2B48" w:rsidRPr="00CB2B48" w:rsidRDefault="00CB2B48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2037A6">
        <w:rPr>
          <w:rFonts w:ascii="Verdana" w:hAnsi="Verdana" w:cs="Arial"/>
          <w:szCs w:val="22"/>
          <w:lang w:val="pt-BR"/>
        </w:rPr>
        <w:t>01.982.481/0001-40</w:t>
      </w:r>
    </w:p>
    <w:sectPr w:rsidR="00CB2B48" w:rsidRPr="00CB2B4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C7" w:rsidRDefault="009C48C7" w:rsidP="00E00126">
      <w:r>
        <w:separator/>
      </w:r>
    </w:p>
  </w:endnote>
  <w:endnote w:type="continuationSeparator" w:id="0">
    <w:p w:rsidR="009C48C7" w:rsidRDefault="009C48C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C7" w:rsidRDefault="009C48C7" w:rsidP="00E00126">
      <w:r>
        <w:separator/>
      </w:r>
    </w:p>
  </w:footnote>
  <w:footnote w:type="continuationSeparator" w:id="0">
    <w:p w:rsidR="009C48C7" w:rsidRDefault="009C48C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 w15:restartNumberingAfterBreak="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B5B34B5"/>
    <w:multiLevelType w:val="hybridMultilevel"/>
    <w:tmpl w:val="8EDAA8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577F"/>
    <w:rsid w:val="00011E73"/>
    <w:rsid w:val="00013BC7"/>
    <w:rsid w:val="0001715B"/>
    <w:rsid w:val="000271B3"/>
    <w:rsid w:val="000445DE"/>
    <w:rsid w:val="000660BE"/>
    <w:rsid w:val="00066FAE"/>
    <w:rsid w:val="00086BE7"/>
    <w:rsid w:val="000951FF"/>
    <w:rsid w:val="00095F4F"/>
    <w:rsid w:val="000A3062"/>
    <w:rsid w:val="000A4472"/>
    <w:rsid w:val="000A5993"/>
    <w:rsid w:val="000B0023"/>
    <w:rsid w:val="000B07D9"/>
    <w:rsid w:val="000C7A25"/>
    <w:rsid w:val="000C7DAA"/>
    <w:rsid w:val="000D0222"/>
    <w:rsid w:val="000D0558"/>
    <w:rsid w:val="000D091C"/>
    <w:rsid w:val="000D77FA"/>
    <w:rsid w:val="000E67A7"/>
    <w:rsid w:val="000E7423"/>
    <w:rsid w:val="000F69FE"/>
    <w:rsid w:val="000F7A1F"/>
    <w:rsid w:val="00113908"/>
    <w:rsid w:val="00116696"/>
    <w:rsid w:val="00127147"/>
    <w:rsid w:val="00134BDF"/>
    <w:rsid w:val="00153F96"/>
    <w:rsid w:val="00162607"/>
    <w:rsid w:val="00165F89"/>
    <w:rsid w:val="00170677"/>
    <w:rsid w:val="00176045"/>
    <w:rsid w:val="00183FC8"/>
    <w:rsid w:val="001924F0"/>
    <w:rsid w:val="001A362E"/>
    <w:rsid w:val="001A5450"/>
    <w:rsid w:val="001B6ECC"/>
    <w:rsid w:val="001C6C97"/>
    <w:rsid w:val="001D5CBE"/>
    <w:rsid w:val="001F0C8B"/>
    <w:rsid w:val="001F1AD7"/>
    <w:rsid w:val="001F41DE"/>
    <w:rsid w:val="001F5069"/>
    <w:rsid w:val="001F610A"/>
    <w:rsid w:val="002014ED"/>
    <w:rsid w:val="002037A6"/>
    <w:rsid w:val="0021074B"/>
    <w:rsid w:val="00212F69"/>
    <w:rsid w:val="0022388C"/>
    <w:rsid w:val="00236DA2"/>
    <w:rsid w:val="002448C5"/>
    <w:rsid w:val="00256E20"/>
    <w:rsid w:val="00264D86"/>
    <w:rsid w:val="00273172"/>
    <w:rsid w:val="00275F9A"/>
    <w:rsid w:val="00276732"/>
    <w:rsid w:val="00276DD1"/>
    <w:rsid w:val="002877FD"/>
    <w:rsid w:val="0029129C"/>
    <w:rsid w:val="002912BD"/>
    <w:rsid w:val="00293578"/>
    <w:rsid w:val="002936D7"/>
    <w:rsid w:val="00293A7B"/>
    <w:rsid w:val="002B713B"/>
    <w:rsid w:val="002C0921"/>
    <w:rsid w:val="002E0728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3D85"/>
    <w:rsid w:val="00394A80"/>
    <w:rsid w:val="00396FD3"/>
    <w:rsid w:val="003B3096"/>
    <w:rsid w:val="003D77AB"/>
    <w:rsid w:val="00422337"/>
    <w:rsid w:val="004343F4"/>
    <w:rsid w:val="00452FBE"/>
    <w:rsid w:val="00462342"/>
    <w:rsid w:val="004842F3"/>
    <w:rsid w:val="00485378"/>
    <w:rsid w:val="00491680"/>
    <w:rsid w:val="004972E7"/>
    <w:rsid w:val="004A18D6"/>
    <w:rsid w:val="004B1983"/>
    <w:rsid w:val="004B245E"/>
    <w:rsid w:val="004B6C7E"/>
    <w:rsid w:val="004C44D3"/>
    <w:rsid w:val="004C4D68"/>
    <w:rsid w:val="004C5645"/>
    <w:rsid w:val="004C7425"/>
    <w:rsid w:val="004C77CE"/>
    <w:rsid w:val="004F1265"/>
    <w:rsid w:val="00505063"/>
    <w:rsid w:val="0050557D"/>
    <w:rsid w:val="00515564"/>
    <w:rsid w:val="00516BD9"/>
    <w:rsid w:val="00533B87"/>
    <w:rsid w:val="00546E98"/>
    <w:rsid w:val="00554734"/>
    <w:rsid w:val="00576081"/>
    <w:rsid w:val="005921BE"/>
    <w:rsid w:val="00592E79"/>
    <w:rsid w:val="005A1AB5"/>
    <w:rsid w:val="005A5412"/>
    <w:rsid w:val="005A6EF5"/>
    <w:rsid w:val="005A7C2D"/>
    <w:rsid w:val="005D197E"/>
    <w:rsid w:val="0060342D"/>
    <w:rsid w:val="00603DE1"/>
    <w:rsid w:val="0060498E"/>
    <w:rsid w:val="00610160"/>
    <w:rsid w:val="006146CB"/>
    <w:rsid w:val="00627685"/>
    <w:rsid w:val="00627925"/>
    <w:rsid w:val="00632ADF"/>
    <w:rsid w:val="00637F32"/>
    <w:rsid w:val="00680B94"/>
    <w:rsid w:val="006909AD"/>
    <w:rsid w:val="006933AF"/>
    <w:rsid w:val="006B4A13"/>
    <w:rsid w:val="006C0EFF"/>
    <w:rsid w:val="006C294D"/>
    <w:rsid w:val="006C5179"/>
    <w:rsid w:val="006E6E3E"/>
    <w:rsid w:val="006E7555"/>
    <w:rsid w:val="0070391E"/>
    <w:rsid w:val="00704E0F"/>
    <w:rsid w:val="0071384D"/>
    <w:rsid w:val="007371B2"/>
    <w:rsid w:val="007425C0"/>
    <w:rsid w:val="00745C62"/>
    <w:rsid w:val="00775E07"/>
    <w:rsid w:val="007766C0"/>
    <w:rsid w:val="00783A43"/>
    <w:rsid w:val="007922BB"/>
    <w:rsid w:val="00795CBD"/>
    <w:rsid w:val="00797596"/>
    <w:rsid w:val="007B2225"/>
    <w:rsid w:val="007C1466"/>
    <w:rsid w:val="007D039B"/>
    <w:rsid w:val="007D1C03"/>
    <w:rsid w:val="007D2715"/>
    <w:rsid w:val="007D4E89"/>
    <w:rsid w:val="007D5FAC"/>
    <w:rsid w:val="007D7B7C"/>
    <w:rsid w:val="007E1AD3"/>
    <w:rsid w:val="00805ED7"/>
    <w:rsid w:val="00814F97"/>
    <w:rsid w:val="008204B1"/>
    <w:rsid w:val="00820821"/>
    <w:rsid w:val="00830FCD"/>
    <w:rsid w:val="00836741"/>
    <w:rsid w:val="0084267D"/>
    <w:rsid w:val="00844E3C"/>
    <w:rsid w:val="008474B6"/>
    <w:rsid w:val="0085164B"/>
    <w:rsid w:val="00856F01"/>
    <w:rsid w:val="00860E2F"/>
    <w:rsid w:val="00884808"/>
    <w:rsid w:val="008A0DB1"/>
    <w:rsid w:val="008A1D35"/>
    <w:rsid w:val="008A3628"/>
    <w:rsid w:val="008B6A37"/>
    <w:rsid w:val="008E004D"/>
    <w:rsid w:val="008F3535"/>
    <w:rsid w:val="008F65DA"/>
    <w:rsid w:val="00916079"/>
    <w:rsid w:val="009201C8"/>
    <w:rsid w:val="009246DC"/>
    <w:rsid w:val="00934A13"/>
    <w:rsid w:val="009373AF"/>
    <w:rsid w:val="00937CA5"/>
    <w:rsid w:val="00943CAD"/>
    <w:rsid w:val="0096453D"/>
    <w:rsid w:val="00965451"/>
    <w:rsid w:val="0097482B"/>
    <w:rsid w:val="00981756"/>
    <w:rsid w:val="00985A19"/>
    <w:rsid w:val="009877CF"/>
    <w:rsid w:val="00997121"/>
    <w:rsid w:val="00997D49"/>
    <w:rsid w:val="009C48C7"/>
    <w:rsid w:val="009D1F3E"/>
    <w:rsid w:val="009D36CA"/>
    <w:rsid w:val="009E40AE"/>
    <w:rsid w:val="009E570C"/>
    <w:rsid w:val="009F11EF"/>
    <w:rsid w:val="009F6CE9"/>
    <w:rsid w:val="00A1121D"/>
    <w:rsid w:val="00A21D4D"/>
    <w:rsid w:val="00A307AD"/>
    <w:rsid w:val="00A57EE8"/>
    <w:rsid w:val="00A621B9"/>
    <w:rsid w:val="00A679B1"/>
    <w:rsid w:val="00A7006D"/>
    <w:rsid w:val="00A80F3A"/>
    <w:rsid w:val="00A823D6"/>
    <w:rsid w:val="00A832D4"/>
    <w:rsid w:val="00A85A7B"/>
    <w:rsid w:val="00AA217E"/>
    <w:rsid w:val="00AA253F"/>
    <w:rsid w:val="00AB0AAA"/>
    <w:rsid w:val="00AB224A"/>
    <w:rsid w:val="00B05E9D"/>
    <w:rsid w:val="00B27483"/>
    <w:rsid w:val="00B32DC3"/>
    <w:rsid w:val="00B345A3"/>
    <w:rsid w:val="00B412C8"/>
    <w:rsid w:val="00B507A5"/>
    <w:rsid w:val="00B52A69"/>
    <w:rsid w:val="00B52D52"/>
    <w:rsid w:val="00B53D45"/>
    <w:rsid w:val="00B6662D"/>
    <w:rsid w:val="00B834CD"/>
    <w:rsid w:val="00B90C32"/>
    <w:rsid w:val="00B925BF"/>
    <w:rsid w:val="00BA4051"/>
    <w:rsid w:val="00BA7BE6"/>
    <w:rsid w:val="00BB3DDF"/>
    <w:rsid w:val="00BC33DA"/>
    <w:rsid w:val="00BC59BD"/>
    <w:rsid w:val="00BF1844"/>
    <w:rsid w:val="00BF54A1"/>
    <w:rsid w:val="00C06843"/>
    <w:rsid w:val="00C1180B"/>
    <w:rsid w:val="00C13A72"/>
    <w:rsid w:val="00C1535B"/>
    <w:rsid w:val="00C44957"/>
    <w:rsid w:val="00C47BE0"/>
    <w:rsid w:val="00C53468"/>
    <w:rsid w:val="00C8645F"/>
    <w:rsid w:val="00C91ECF"/>
    <w:rsid w:val="00CB2B48"/>
    <w:rsid w:val="00CD35A0"/>
    <w:rsid w:val="00CD5CBE"/>
    <w:rsid w:val="00CE19D0"/>
    <w:rsid w:val="00CE4D8C"/>
    <w:rsid w:val="00CF5B45"/>
    <w:rsid w:val="00D17008"/>
    <w:rsid w:val="00D3797A"/>
    <w:rsid w:val="00D458FE"/>
    <w:rsid w:val="00D57146"/>
    <w:rsid w:val="00D74363"/>
    <w:rsid w:val="00D83D48"/>
    <w:rsid w:val="00D875C5"/>
    <w:rsid w:val="00DA169D"/>
    <w:rsid w:val="00DB0040"/>
    <w:rsid w:val="00DB480A"/>
    <w:rsid w:val="00DC00E8"/>
    <w:rsid w:val="00DC4E3F"/>
    <w:rsid w:val="00DD032C"/>
    <w:rsid w:val="00DE1E68"/>
    <w:rsid w:val="00DE4A9A"/>
    <w:rsid w:val="00DE7386"/>
    <w:rsid w:val="00DE7F4A"/>
    <w:rsid w:val="00E00126"/>
    <w:rsid w:val="00E044CC"/>
    <w:rsid w:val="00E32262"/>
    <w:rsid w:val="00E33182"/>
    <w:rsid w:val="00E41DFA"/>
    <w:rsid w:val="00E55D45"/>
    <w:rsid w:val="00E74559"/>
    <w:rsid w:val="00E74E3F"/>
    <w:rsid w:val="00E9496C"/>
    <w:rsid w:val="00EC60C4"/>
    <w:rsid w:val="00ED2798"/>
    <w:rsid w:val="00F15C70"/>
    <w:rsid w:val="00F174E9"/>
    <w:rsid w:val="00F2771E"/>
    <w:rsid w:val="00F335C8"/>
    <w:rsid w:val="00F426A9"/>
    <w:rsid w:val="00F473FE"/>
    <w:rsid w:val="00F5021C"/>
    <w:rsid w:val="00F77C49"/>
    <w:rsid w:val="00F922D1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2013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7</cp:revision>
  <cp:lastPrinted>2019-11-04T12:58:00Z</cp:lastPrinted>
  <dcterms:created xsi:type="dcterms:W3CDTF">2020-01-20T17:41:00Z</dcterms:created>
  <dcterms:modified xsi:type="dcterms:W3CDTF">2020-01-20T17:48:00Z</dcterms:modified>
</cp:coreProperties>
</file>