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00737E" w:rsidRDefault="003214FB" w:rsidP="003214FB">
      <w:pPr>
        <w:jc w:val="both"/>
        <w:rPr>
          <w:rFonts w:ascii="Verdana" w:hAnsi="Verdana"/>
          <w:b/>
          <w:color w:val="000000" w:themeColor="text1"/>
          <w:sz w:val="21"/>
          <w:szCs w:val="21"/>
        </w:rPr>
      </w:pPr>
      <w:r w:rsidRPr="0000737E">
        <w:rPr>
          <w:rFonts w:ascii="Verdana" w:hAnsi="Verdana"/>
          <w:b/>
          <w:color w:val="000000" w:themeColor="text1"/>
          <w:sz w:val="21"/>
          <w:szCs w:val="21"/>
        </w:rPr>
        <w:t xml:space="preserve">PROCESSO LICITATÓRIO Nº </w:t>
      </w:r>
      <w:r w:rsidR="006A119D" w:rsidRPr="0000737E">
        <w:rPr>
          <w:rFonts w:ascii="Verdana" w:hAnsi="Verdana"/>
          <w:b/>
          <w:color w:val="000000" w:themeColor="text1"/>
          <w:sz w:val="21"/>
          <w:szCs w:val="21"/>
        </w:rPr>
        <w:t>084/2019</w:t>
      </w:r>
    </w:p>
    <w:p w:rsidR="003214FB" w:rsidRPr="0000737E" w:rsidRDefault="003214FB" w:rsidP="003214FB">
      <w:pPr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b/>
          <w:color w:val="000000" w:themeColor="text1"/>
          <w:sz w:val="21"/>
          <w:szCs w:val="21"/>
        </w:rPr>
        <w:t xml:space="preserve">PREGÃO PRESENCIAL Nº </w:t>
      </w:r>
      <w:r w:rsidR="006A119D" w:rsidRPr="0000737E">
        <w:rPr>
          <w:rFonts w:ascii="Verdana" w:hAnsi="Verdana" w:cs="Arial"/>
          <w:b/>
          <w:color w:val="000000" w:themeColor="text1"/>
          <w:sz w:val="21"/>
          <w:szCs w:val="21"/>
        </w:rPr>
        <w:t>055/2019</w:t>
      </w:r>
    </w:p>
    <w:p w:rsidR="003214FB" w:rsidRPr="0000737E" w:rsidRDefault="003214FB" w:rsidP="003214FB">
      <w:pPr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</w:p>
    <w:p w:rsidR="003214FB" w:rsidRPr="0000737E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000000" w:themeColor="text1"/>
          <w:sz w:val="21"/>
          <w:szCs w:val="21"/>
          <w:u w:val="single"/>
        </w:rPr>
      </w:pPr>
    </w:p>
    <w:p w:rsidR="003214FB" w:rsidRPr="0000737E" w:rsidRDefault="003214FB" w:rsidP="003214FB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t xml:space="preserve">ATA DE REGISTRO DE PREÇOS Nº </w:t>
      </w:r>
      <w:r w:rsidR="0055714C" w:rsidRPr="0000737E">
        <w:rPr>
          <w:rFonts w:ascii="Verdana" w:hAnsi="Verdana" w:cs="Arial"/>
          <w:color w:val="000000" w:themeColor="text1"/>
          <w:sz w:val="21"/>
          <w:szCs w:val="21"/>
        </w:rPr>
        <w:t>044</w:t>
      </w:r>
      <w:r w:rsidR="00506805" w:rsidRPr="0000737E">
        <w:rPr>
          <w:rFonts w:ascii="Verdana" w:hAnsi="Verdana" w:cs="Arial"/>
          <w:color w:val="000000" w:themeColor="text1"/>
          <w:sz w:val="21"/>
          <w:szCs w:val="21"/>
        </w:rPr>
        <w:t>/2019</w:t>
      </w:r>
      <w:r w:rsidRPr="0000737E">
        <w:rPr>
          <w:rFonts w:ascii="Verdana" w:hAnsi="Verdana" w:cs="Arial"/>
          <w:color w:val="000000" w:themeColor="text1"/>
          <w:sz w:val="21"/>
          <w:szCs w:val="21"/>
        </w:rPr>
        <w:t>.</w:t>
      </w:r>
    </w:p>
    <w:p w:rsidR="003214FB" w:rsidRPr="0000737E" w:rsidRDefault="003214FB" w:rsidP="003214FB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t xml:space="preserve">PREGÃO Nº </w:t>
      </w:r>
      <w:r w:rsidR="006A119D" w:rsidRPr="0000737E">
        <w:rPr>
          <w:rFonts w:ascii="Verdana" w:hAnsi="Verdana" w:cs="Arial"/>
          <w:color w:val="000000" w:themeColor="text1"/>
          <w:sz w:val="21"/>
          <w:szCs w:val="21"/>
        </w:rPr>
        <w:t>084/2019</w:t>
      </w:r>
      <w:r w:rsidRPr="0000737E">
        <w:rPr>
          <w:rFonts w:ascii="Verdana" w:hAnsi="Verdana" w:cs="Arial"/>
          <w:color w:val="000000" w:themeColor="text1"/>
          <w:sz w:val="21"/>
          <w:szCs w:val="21"/>
        </w:rPr>
        <w:t>.</w:t>
      </w:r>
    </w:p>
    <w:p w:rsidR="003214FB" w:rsidRPr="0000737E" w:rsidRDefault="003214FB" w:rsidP="003214FB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t xml:space="preserve">PROCESSO Nº </w:t>
      </w:r>
      <w:r w:rsidR="006A119D" w:rsidRPr="0000737E">
        <w:rPr>
          <w:rFonts w:ascii="Verdana" w:hAnsi="Verdana" w:cs="Arial"/>
          <w:color w:val="000000" w:themeColor="text1"/>
          <w:sz w:val="21"/>
          <w:szCs w:val="21"/>
        </w:rPr>
        <w:t>055/2019</w:t>
      </w:r>
      <w:r w:rsidRPr="0000737E">
        <w:rPr>
          <w:rFonts w:ascii="Verdana" w:hAnsi="Verdana" w:cs="Arial"/>
          <w:color w:val="000000" w:themeColor="text1"/>
          <w:sz w:val="21"/>
          <w:szCs w:val="21"/>
        </w:rPr>
        <w:t>.</w:t>
      </w:r>
    </w:p>
    <w:p w:rsidR="003214FB" w:rsidRPr="0000737E" w:rsidRDefault="003214FB" w:rsidP="003214FB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0737E" w:rsidRDefault="003214FB" w:rsidP="003214FB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t>VALIDADE: 12 meses.</w:t>
      </w:r>
    </w:p>
    <w:p w:rsidR="003214FB" w:rsidRPr="0000737E" w:rsidRDefault="003214FB" w:rsidP="003214FB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0737E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t xml:space="preserve">Aos </w:t>
      </w:r>
      <w:r w:rsidR="00ED1A01" w:rsidRPr="0000737E">
        <w:rPr>
          <w:rFonts w:ascii="Verdana" w:hAnsi="Verdana" w:cs="Arial"/>
          <w:color w:val="000000" w:themeColor="text1"/>
          <w:sz w:val="21"/>
          <w:szCs w:val="21"/>
        </w:rPr>
        <w:t>13 (treze)</w:t>
      </w:r>
      <w:r w:rsidRPr="0000737E">
        <w:rPr>
          <w:rFonts w:ascii="Verdana" w:hAnsi="Verdana" w:cs="Arial"/>
          <w:color w:val="000000" w:themeColor="text1"/>
          <w:sz w:val="21"/>
          <w:szCs w:val="21"/>
        </w:rPr>
        <w:t xml:space="preserve"> dias do mês de </w:t>
      </w:r>
      <w:r w:rsidR="00ED1A01" w:rsidRPr="0000737E">
        <w:rPr>
          <w:rFonts w:ascii="Verdana" w:hAnsi="Verdana" w:cs="Arial"/>
          <w:color w:val="000000" w:themeColor="text1"/>
          <w:sz w:val="21"/>
          <w:szCs w:val="21"/>
        </w:rPr>
        <w:t xml:space="preserve">setembro </w:t>
      </w:r>
      <w:r w:rsidRPr="0000737E">
        <w:rPr>
          <w:rFonts w:ascii="Verdana" w:hAnsi="Verdana" w:cs="Arial"/>
          <w:color w:val="000000" w:themeColor="text1"/>
          <w:sz w:val="21"/>
          <w:szCs w:val="21"/>
        </w:rPr>
        <w:t xml:space="preserve">de </w:t>
      </w:r>
      <w:r w:rsidR="00506805" w:rsidRPr="0000737E">
        <w:rPr>
          <w:rFonts w:ascii="Verdana" w:hAnsi="Verdana" w:cs="Arial"/>
          <w:color w:val="000000" w:themeColor="text1"/>
          <w:sz w:val="21"/>
          <w:szCs w:val="21"/>
        </w:rPr>
        <w:t>2019</w:t>
      </w:r>
      <w:r w:rsidRPr="0000737E">
        <w:rPr>
          <w:rFonts w:ascii="Verdana" w:hAnsi="Verdana" w:cs="Arial"/>
          <w:color w:val="000000" w:themeColor="text1"/>
          <w:sz w:val="21"/>
          <w:szCs w:val="21"/>
        </w:rPr>
        <w:t xml:space="preserve">, na sala de licitações, na sede da Prefeitura Municipal, situada na </w:t>
      </w:r>
      <w:r w:rsidR="00ED1A01" w:rsidRPr="0000737E">
        <w:rPr>
          <w:rFonts w:ascii="Verdana" w:hAnsi="Verdana" w:cs="Arial"/>
          <w:color w:val="000000" w:themeColor="text1"/>
          <w:sz w:val="21"/>
          <w:szCs w:val="21"/>
        </w:rPr>
        <w:t>Avenida Francisco Valadares da Fonseca, nº. 250, bairro Vasco Lopes, Papagaios/MG, CEP 35.669-000</w:t>
      </w:r>
      <w:r w:rsidRPr="0000737E">
        <w:rPr>
          <w:rFonts w:ascii="Verdana" w:hAnsi="Verdana" w:cs="Arial"/>
          <w:color w:val="000000" w:themeColor="text1"/>
          <w:sz w:val="21"/>
          <w:szCs w:val="21"/>
        </w:rPr>
        <w:t xml:space="preserve">, o Exmo. Sr. Prefeito Municipal, Sr. </w:t>
      </w:r>
      <w:r w:rsidR="00ED1A01" w:rsidRPr="0000737E">
        <w:rPr>
          <w:rFonts w:ascii="Verdana" w:hAnsi="Verdana" w:cs="Arial"/>
          <w:color w:val="000000" w:themeColor="text1"/>
          <w:sz w:val="21"/>
          <w:szCs w:val="21"/>
        </w:rPr>
        <w:t>Mário Reis Filgueiras</w:t>
      </w:r>
      <w:r w:rsidRPr="0000737E">
        <w:rPr>
          <w:rFonts w:ascii="Verdana" w:hAnsi="Verdana" w:cs="Arial"/>
          <w:color w:val="000000" w:themeColor="text1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6A119D" w:rsidRPr="0000737E">
        <w:rPr>
          <w:rFonts w:ascii="Verdana" w:hAnsi="Verdana" w:cs="Arial"/>
          <w:color w:val="000000" w:themeColor="text1"/>
          <w:sz w:val="21"/>
          <w:szCs w:val="21"/>
        </w:rPr>
        <w:t>055/2019</w:t>
      </w:r>
      <w:r w:rsidRPr="0000737E">
        <w:rPr>
          <w:rFonts w:ascii="Verdana" w:hAnsi="Verdana" w:cs="Arial"/>
          <w:color w:val="000000" w:themeColor="text1"/>
          <w:sz w:val="21"/>
          <w:szCs w:val="21"/>
        </w:rPr>
        <w:t xml:space="preserve"> por deliberação do pregoeiro oficial e equipe de apoio, e por ele homologada conforme processo nº </w:t>
      </w:r>
      <w:r w:rsidR="006A119D" w:rsidRPr="0000737E">
        <w:rPr>
          <w:rFonts w:ascii="Verdana" w:hAnsi="Verdana" w:cs="Arial"/>
          <w:color w:val="000000" w:themeColor="text1"/>
          <w:sz w:val="21"/>
          <w:szCs w:val="21"/>
        </w:rPr>
        <w:t>084/2019</w:t>
      </w:r>
      <w:r w:rsidRPr="0000737E">
        <w:rPr>
          <w:rFonts w:ascii="Verdana" w:hAnsi="Verdana" w:cs="Arial"/>
          <w:color w:val="000000" w:themeColor="text1"/>
          <w:sz w:val="21"/>
          <w:szCs w:val="21"/>
        </w:rPr>
        <w:t xml:space="preserve"> RESOLVE registrar os preços para os fornecimentos constantes nos anexos desta ata, beneficiário </w:t>
      </w:r>
      <w:r w:rsidR="00ED4179" w:rsidRPr="0000737E">
        <w:rPr>
          <w:rFonts w:ascii="Verdana" w:hAnsi="Verdana" w:cs="Arial"/>
          <w:b/>
          <w:color w:val="000000" w:themeColor="text1"/>
          <w:sz w:val="21"/>
          <w:szCs w:val="21"/>
        </w:rPr>
        <w:t>LOJAS RAY LTDA ME</w:t>
      </w:r>
      <w:r w:rsidRPr="0000737E">
        <w:rPr>
          <w:rFonts w:ascii="Verdana" w:hAnsi="Verdana" w:cs="Arial"/>
          <w:color w:val="000000" w:themeColor="text1"/>
          <w:sz w:val="21"/>
          <w:szCs w:val="21"/>
        </w:rPr>
        <w:t xml:space="preserve">, localizado na </w:t>
      </w:r>
      <w:r w:rsidR="00ED4179" w:rsidRPr="0000737E">
        <w:rPr>
          <w:rFonts w:ascii="Verdana" w:hAnsi="Verdana" w:cs="Arial"/>
          <w:color w:val="000000" w:themeColor="text1"/>
          <w:sz w:val="21"/>
          <w:szCs w:val="21"/>
        </w:rPr>
        <w:t>Avenida Washington Vieira, nº. 27-A, Centro, Papagaios/MG, CEP 35.669-000</w:t>
      </w:r>
      <w:r w:rsidRPr="0000737E">
        <w:rPr>
          <w:rFonts w:ascii="Verdana" w:hAnsi="Verdana" w:cs="Arial"/>
          <w:color w:val="000000" w:themeColor="text1"/>
          <w:sz w:val="21"/>
          <w:szCs w:val="21"/>
        </w:rPr>
        <w:t xml:space="preserve">, cujo CNPJ é </w:t>
      </w:r>
      <w:r w:rsidR="00ED4179" w:rsidRPr="0000737E">
        <w:rPr>
          <w:rFonts w:ascii="Verdana" w:hAnsi="Verdana" w:cs="Arial"/>
          <w:color w:val="000000" w:themeColor="text1"/>
          <w:sz w:val="21"/>
          <w:szCs w:val="21"/>
        </w:rPr>
        <w:t>00.690.157/0001-96</w:t>
      </w:r>
      <w:r w:rsidRPr="0000737E">
        <w:rPr>
          <w:rFonts w:ascii="Verdana" w:hAnsi="Verdana" w:cs="Arial"/>
          <w:color w:val="000000" w:themeColor="text1"/>
          <w:sz w:val="21"/>
          <w:szCs w:val="21"/>
        </w:rPr>
        <w:t xml:space="preserve">, neste ato representado por </w:t>
      </w:r>
      <w:r w:rsidR="00ED4179" w:rsidRPr="0000737E">
        <w:rPr>
          <w:rFonts w:ascii="Verdana" w:hAnsi="Verdana" w:cs="Arial"/>
          <w:color w:val="000000" w:themeColor="text1"/>
          <w:sz w:val="21"/>
          <w:szCs w:val="21"/>
        </w:rPr>
        <w:t>Raimundo de Assis Barbosa, inscrito no CPF/MF sob o nº. 605.017.316-87</w:t>
      </w:r>
      <w:r w:rsidRPr="0000737E">
        <w:rPr>
          <w:rFonts w:ascii="Verdana" w:hAnsi="Verdana" w:cs="Arial"/>
          <w:color w:val="000000" w:themeColor="text1"/>
          <w:sz w:val="21"/>
          <w:szCs w:val="21"/>
        </w:rPr>
        <w:t>, conforme quadro abaixo:</w:t>
      </w:r>
    </w:p>
    <w:p w:rsidR="003214FB" w:rsidRPr="0000737E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tbl>
      <w:tblPr>
        <w:tblW w:w="9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833"/>
        <w:gridCol w:w="940"/>
        <w:gridCol w:w="1120"/>
        <w:gridCol w:w="843"/>
        <w:gridCol w:w="1100"/>
        <w:gridCol w:w="884"/>
        <w:gridCol w:w="1180"/>
      </w:tblGrid>
      <w:tr w:rsidR="0001379F" w:rsidRPr="0001379F" w:rsidTr="00294B62">
        <w:trPr>
          <w:trHeight w:val="20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:rsidR="0001379F" w:rsidRPr="0001379F" w:rsidRDefault="0001379F" w:rsidP="0001379F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  <w:t>ITEM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  <w:t>DESCRIÇÃO DO ITEM</w:t>
            </w:r>
          </w:p>
        </w:tc>
        <w:tc>
          <w:tcPr>
            <w:tcW w:w="6900" w:type="dxa"/>
            <w:gridSpan w:val="7"/>
            <w:shd w:val="clear" w:color="auto" w:fill="auto"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  <w:t>QUANTIDADE/ VALOR</w:t>
            </w:r>
          </w:p>
        </w:tc>
      </w:tr>
      <w:tr w:rsidR="0001379F" w:rsidRPr="0001379F" w:rsidTr="00294B62">
        <w:trPr>
          <w:trHeight w:val="20"/>
        </w:trPr>
        <w:tc>
          <w:tcPr>
            <w:tcW w:w="580" w:type="dxa"/>
            <w:vMerge/>
            <w:vAlign w:val="center"/>
            <w:hideMark/>
          </w:tcPr>
          <w:p w:rsidR="0001379F" w:rsidRPr="0001379F" w:rsidRDefault="0001379F" w:rsidP="0001379F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01379F" w:rsidRPr="0001379F" w:rsidRDefault="0001379F" w:rsidP="0001379F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2893" w:type="dxa"/>
            <w:gridSpan w:val="3"/>
            <w:shd w:val="clear" w:color="000000" w:fill="BFBFBF"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Órgão gerenciador</w:t>
            </w:r>
          </w:p>
        </w:tc>
        <w:tc>
          <w:tcPr>
            <w:tcW w:w="1943" w:type="dxa"/>
            <w:gridSpan w:val="2"/>
            <w:shd w:val="clear" w:color="000000" w:fill="BFBFBF"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Total a ser registrada e limite por adesão</w:t>
            </w:r>
          </w:p>
        </w:tc>
        <w:tc>
          <w:tcPr>
            <w:tcW w:w="2064" w:type="dxa"/>
            <w:gridSpan w:val="2"/>
            <w:shd w:val="clear" w:color="000000" w:fill="BFBFBF"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Limite decorrente de adesões</w:t>
            </w:r>
          </w:p>
        </w:tc>
      </w:tr>
      <w:tr w:rsidR="00294B62" w:rsidRPr="0001379F" w:rsidTr="00294B62">
        <w:trPr>
          <w:trHeight w:val="182"/>
        </w:trPr>
        <w:tc>
          <w:tcPr>
            <w:tcW w:w="580" w:type="dxa"/>
            <w:vMerge/>
            <w:vAlign w:val="center"/>
            <w:hideMark/>
          </w:tcPr>
          <w:p w:rsidR="0001379F" w:rsidRPr="0001379F" w:rsidRDefault="0001379F" w:rsidP="0001379F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01379F" w:rsidRPr="0001379F" w:rsidRDefault="0001379F" w:rsidP="0001379F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833" w:type="dxa"/>
            <w:vMerge w:val="restart"/>
            <w:shd w:val="clear" w:color="000000" w:fill="D9D9D9"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Qtde Estimada</w:t>
            </w:r>
          </w:p>
        </w:tc>
        <w:tc>
          <w:tcPr>
            <w:tcW w:w="940" w:type="dxa"/>
            <w:vMerge w:val="restart"/>
            <w:shd w:val="clear" w:color="000000" w:fill="D9D9D9"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Valor Unitário </w:t>
            </w:r>
          </w:p>
        </w:tc>
        <w:tc>
          <w:tcPr>
            <w:tcW w:w="1120" w:type="dxa"/>
            <w:vMerge w:val="restart"/>
            <w:shd w:val="clear" w:color="000000" w:fill="D9D9D9"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Valor Total</w:t>
            </w:r>
          </w:p>
        </w:tc>
        <w:tc>
          <w:tcPr>
            <w:tcW w:w="843" w:type="dxa"/>
            <w:vMerge w:val="restart"/>
            <w:shd w:val="clear" w:color="000000" w:fill="D9D9D9"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Qtde. Estimada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Valor Total</w:t>
            </w:r>
          </w:p>
        </w:tc>
        <w:tc>
          <w:tcPr>
            <w:tcW w:w="884" w:type="dxa"/>
            <w:vMerge w:val="restart"/>
            <w:shd w:val="clear" w:color="000000" w:fill="D9D9D9"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Qtde. Estimada</w:t>
            </w:r>
          </w:p>
        </w:tc>
        <w:tc>
          <w:tcPr>
            <w:tcW w:w="1180" w:type="dxa"/>
            <w:vMerge w:val="restart"/>
            <w:shd w:val="clear" w:color="000000" w:fill="D9D9D9"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Valor Total</w:t>
            </w:r>
          </w:p>
        </w:tc>
      </w:tr>
      <w:tr w:rsidR="0001379F" w:rsidRPr="0001379F" w:rsidTr="00294B62">
        <w:trPr>
          <w:trHeight w:val="182"/>
        </w:trPr>
        <w:tc>
          <w:tcPr>
            <w:tcW w:w="580" w:type="dxa"/>
            <w:vMerge/>
            <w:vAlign w:val="center"/>
            <w:hideMark/>
          </w:tcPr>
          <w:p w:rsidR="0001379F" w:rsidRPr="0001379F" w:rsidRDefault="0001379F" w:rsidP="0001379F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01379F" w:rsidRPr="0001379F" w:rsidRDefault="0001379F" w:rsidP="0001379F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:rsidR="0001379F" w:rsidRPr="0001379F" w:rsidRDefault="0001379F" w:rsidP="0001379F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01379F" w:rsidRPr="0001379F" w:rsidRDefault="0001379F" w:rsidP="0001379F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01379F" w:rsidRPr="0001379F" w:rsidRDefault="0001379F" w:rsidP="0001379F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01379F" w:rsidRPr="0001379F" w:rsidRDefault="0001379F" w:rsidP="0001379F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01379F" w:rsidRPr="0001379F" w:rsidRDefault="0001379F" w:rsidP="0001379F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884" w:type="dxa"/>
            <w:vMerge/>
            <w:vAlign w:val="center"/>
            <w:hideMark/>
          </w:tcPr>
          <w:p w:rsidR="0001379F" w:rsidRPr="0001379F" w:rsidRDefault="0001379F" w:rsidP="0001379F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01379F" w:rsidRPr="0001379F" w:rsidRDefault="0001379F" w:rsidP="0001379F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</w:tr>
      <w:tr w:rsidR="00294B62" w:rsidRPr="0001379F" w:rsidTr="00294B62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BOBINA DE PAPEL TERMO-REATIVO PARA FAX-SÍMILE, rolo c/ 215 mmX 30m, branco, c/ alta definição de imagem. Características adicionais: com garantia de alta durabilidade embalado (embalagem original selada) e após à sua utilização (fixação da impressão)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12,75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255,00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1.275,00</w:t>
            </w:r>
          </w:p>
        </w:tc>
      </w:tr>
      <w:tr w:rsidR="00294B62" w:rsidRPr="0001379F" w:rsidTr="00294B62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CD REGRAVÁVEL - 700 MB, 52 X, com box, de qualidade comprovada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3,60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900,00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900,00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1250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4.500,00</w:t>
            </w:r>
          </w:p>
        </w:tc>
      </w:tr>
      <w:tr w:rsidR="00294B62" w:rsidRPr="0001379F" w:rsidTr="00294B62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CLIPE P/ PAPEL 2/0, EM AÇO C/ TRATAMENTO SUPERFICIAL NIQUELADO, CAIXA 100 GR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1,29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129,00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129,00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645,00</w:t>
            </w:r>
          </w:p>
        </w:tc>
      </w:tr>
      <w:tr w:rsidR="00294B62" w:rsidRPr="0001379F" w:rsidTr="00294B62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46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COLA ADESIVA ALTA RESISTÊNCIA, FORTE ADERÊNCIA, MULTIUSO - ATÓXICO, SECAGEM 24 HS, JOGO DE </w:t>
            </w: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lastRenderedPageBreak/>
              <w:t>BISNAGAS C/ 39,5 GRAMAS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lastRenderedPageBreak/>
              <w:t>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39,89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1.994,50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1.994,50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250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9.972,50</w:t>
            </w:r>
          </w:p>
        </w:tc>
      </w:tr>
      <w:tr w:rsidR="00294B62" w:rsidRPr="0001379F" w:rsidTr="00294B62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lastRenderedPageBreak/>
              <w:t>50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COLA DIMENSIONAL RELEVO - COM GLITLER 35 ML (DIVERSAS CORES)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3,39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339,00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339,00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1.695,00</w:t>
            </w:r>
          </w:p>
        </w:tc>
      </w:tr>
      <w:tr w:rsidR="00294B62" w:rsidRPr="0001379F" w:rsidTr="00294B62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60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COLCHETE N° 10, C/ CABEÇA REDONDA, REFORÇADO, AÇO METÁLICO BAIXO CARBONO, TRATAMENTO SUPERFICIAL LATONADO, CAIXA C/ 72X1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7,70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308,00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308,00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1.540,00</w:t>
            </w:r>
          </w:p>
        </w:tc>
      </w:tr>
      <w:tr w:rsidR="00294B62" w:rsidRPr="0001379F" w:rsidTr="00294B62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62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COLCHETE N° 8, C/ CABEÇA REDONDA, REFORÇADO, AÇO METÁLICO BAIXO CARBONO, TRATAMENTO SUPERFICIAL LATONADO, CAIXA C/ 72X1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6,70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335,00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335,00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250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1.675,00</w:t>
            </w:r>
          </w:p>
        </w:tc>
      </w:tr>
      <w:tr w:rsidR="00294B62" w:rsidRPr="0001379F" w:rsidTr="00294B62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69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DVD - R - 8x 4.7 GB - 120 minutos - com capa de acrílico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1,60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400,00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1250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2.000,00</w:t>
            </w:r>
          </w:p>
        </w:tc>
      </w:tr>
      <w:tr w:rsidR="00294B62" w:rsidRPr="0001379F" w:rsidTr="00294B62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78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ENVELOPE PARA CARTA - 114X162MM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0,05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150,00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150,00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15000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750,00</w:t>
            </w:r>
          </w:p>
        </w:tc>
      </w:tr>
      <w:tr w:rsidR="00294B62" w:rsidRPr="0001379F" w:rsidTr="00294B62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90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EXTRATOR DE GRAMPOS, TIPO ESPÁTULA, EM METAL ZINCADO, DIMENSÕES APROXIMADAS, 1,5 CMX 1,5 MM, PRÓPRIO PARA EXTRAÇÃO DE GRAMPOS 26/6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0,85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170,00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170,00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850,00</w:t>
            </w:r>
          </w:p>
        </w:tc>
      </w:tr>
      <w:tr w:rsidR="00294B62" w:rsidRPr="0001379F" w:rsidTr="00294B62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111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GRAMPO P/ GRAMPEADOR 23/10 - 1/2" - 13 mm, EM AÇO COBREADO EXTRA RESISTENTE A OXIDAÇÃO, c/ 1.000 grampos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70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3,95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276,50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70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276,50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350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1.382,50</w:t>
            </w:r>
          </w:p>
        </w:tc>
      </w:tr>
      <w:tr w:rsidR="00294B62" w:rsidRPr="0001379F" w:rsidTr="00294B62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113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GRAMPO P/ GRAMPEADOR 26/13, EM AÇO COBREADO EXTRA RESISTENTE A OXIDAÇÃO, PARA GRAMPEAR ATÉ 20 FOLHAS (PAPEL 75G/M²). Caixa com 1000X1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70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2,65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185,50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70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185,50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350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927,50</w:t>
            </w:r>
          </w:p>
        </w:tc>
      </w:tr>
      <w:tr w:rsidR="00294B62" w:rsidRPr="0001379F" w:rsidTr="00294B62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124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Lapiseira em plástico ou acrílico, com ponta cromada, mecanismo da mina metálico, para grafite 0,9 mm, acionamento com clik superior, com   borracha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1,90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190,00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190,00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950,00</w:t>
            </w:r>
          </w:p>
        </w:tc>
      </w:tr>
      <w:tr w:rsidR="00294B62" w:rsidRPr="0001379F" w:rsidTr="00294B62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135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PAPEL CARTOLINA COR BRANCA, material em celulose vegetal, gramatura 200 g/m², formato 700X650 mm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0,50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250,00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250,00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2500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1.250,00</w:t>
            </w:r>
          </w:p>
        </w:tc>
      </w:tr>
      <w:tr w:rsidR="00294B62" w:rsidRPr="0001379F" w:rsidTr="00294B62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lastRenderedPageBreak/>
              <w:t>137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Papel celofone 90x100 cm cores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600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0,60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360,00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600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360,00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1.800,00</w:t>
            </w:r>
          </w:p>
        </w:tc>
      </w:tr>
      <w:tr w:rsidR="00294B62" w:rsidRPr="0001379F" w:rsidTr="00294B62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146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Papel para embrulho presente com estampa 50x70 mm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0,45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225,00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225,00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2500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1.125,00</w:t>
            </w:r>
          </w:p>
        </w:tc>
      </w:tr>
      <w:tr w:rsidR="00294B62" w:rsidRPr="0001379F" w:rsidTr="00294B62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162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PASTA INDIVIDUAL DO ALUNO - TAMANHO OFÍCIO - TIMBRADA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1,78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1.780,00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1.780,00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8.900,00</w:t>
            </w:r>
          </w:p>
        </w:tc>
      </w:tr>
      <w:tr w:rsidR="00294B62" w:rsidRPr="0001379F" w:rsidTr="00294B62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176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PILHA C - MÉDIA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2,60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520,00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520,00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2.600,00</w:t>
            </w:r>
          </w:p>
        </w:tc>
      </w:tr>
      <w:tr w:rsidR="00294B62" w:rsidRPr="0001379F" w:rsidTr="00294B62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178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PINCEL ATÔMICO AZUL, MATERIAL PLÁSTICO, TIPO DE PONTA FELTRO, TIPO DE CARGA RECARREGÁVEL. DIVERSAS CORES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700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1,59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1.113,00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700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1.113,00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3500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5.565,00</w:t>
            </w:r>
          </w:p>
        </w:tc>
      </w:tr>
      <w:tr w:rsidR="00294B62" w:rsidRPr="0001379F" w:rsidTr="00294B62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183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PORTA CARTÃO COM CAPACIDADE P/ 360 CARTÕES - 55X90MM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19,90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1.990,00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1.990,00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9.950,00</w:t>
            </w:r>
          </w:p>
        </w:tc>
      </w:tr>
      <w:tr w:rsidR="00294B62" w:rsidRPr="0001379F" w:rsidTr="00294B62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184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PORTA CLIPES ACRÍLICO, TRANSPARENTE, COM TAMPA, CONTENDO EM SUA BORDA IMÃ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80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2,99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239,20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80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239,20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1.196,00</w:t>
            </w:r>
          </w:p>
        </w:tc>
      </w:tr>
      <w:tr w:rsidR="00294B62" w:rsidRPr="0001379F" w:rsidTr="00294B62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187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PORTA LÁPIS ACRÍLICO - 8X5CM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5,50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1.100,00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1.100,00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5.500,00</w:t>
            </w:r>
          </w:p>
        </w:tc>
      </w:tr>
      <w:tr w:rsidR="00294B62" w:rsidRPr="0001379F" w:rsidTr="00294B62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188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PILHA D GRANDE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2,99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598,00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598,00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2.990,00</w:t>
            </w:r>
          </w:p>
        </w:tc>
      </w:tr>
      <w:tr w:rsidR="00294B62" w:rsidRPr="0001379F" w:rsidTr="00294B62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189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POST-IT 38x50 CM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600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1,90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1.140,00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600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1.140,00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5.700,00</w:t>
            </w:r>
          </w:p>
        </w:tc>
      </w:tr>
      <w:tr w:rsidR="00294B62" w:rsidRPr="0001379F" w:rsidTr="00294B62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190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POST-IT 76X102 CM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600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2,89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1.734,00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600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1.734,00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8.670,00</w:t>
            </w:r>
          </w:p>
        </w:tc>
      </w:tr>
      <w:tr w:rsidR="00294B62" w:rsidRPr="0001379F" w:rsidTr="00294B62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195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PRENDEDOR DE PAPEL 19 MM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0,29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145,00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145,00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2500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725,00</w:t>
            </w:r>
          </w:p>
        </w:tc>
      </w:tr>
      <w:tr w:rsidR="00294B62" w:rsidRPr="0001379F" w:rsidTr="00294B62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198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PRESILHA ADESIVA P/ PASSAGEM DE FIOS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4,50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2.250,00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2.250,00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2500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11.250,00</w:t>
            </w:r>
          </w:p>
        </w:tc>
      </w:tr>
      <w:tr w:rsidR="00294B62" w:rsidRPr="0001379F" w:rsidTr="00294B62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199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PRESILHA JACARÉ P/ CRACHÁ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0,45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225,00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225,00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2500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1.125,00</w:t>
            </w:r>
          </w:p>
        </w:tc>
      </w:tr>
      <w:tr w:rsidR="00294B62" w:rsidRPr="0001379F" w:rsidTr="00294B62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Quadro de aviso em feltro 80 cm x 1,00 m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79,00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1.185,00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15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1.185,00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75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5.925,00</w:t>
            </w:r>
          </w:p>
        </w:tc>
      </w:tr>
      <w:tr w:rsidR="00294B62" w:rsidRPr="0001379F" w:rsidTr="00294B62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ROLETE P/ MÁQUINA ELGIN MR6125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80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7,90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632,00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80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632,00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3.160,00</w:t>
            </w:r>
          </w:p>
        </w:tc>
      </w:tr>
      <w:tr w:rsidR="00294B62" w:rsidRPr="0001379F" w:rsidTr="00294B62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ROLETE ENTINTADOR P/ CALCULADORA ELGIN MR-6125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80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7,90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632,00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80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632,00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3.160,00</w:t>
            </w:r>
          </w:p>
        </w:tc>
      </w:tr>
      <w:tr w:rsidR="00294B62" w:rsidRPr="0001379F" w:rsidTr="00294B62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ROLETE P/ MÁQUINA DE CALCULAR IR40T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80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7,90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632,00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80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632,00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3.160,00</w:t>
            </w:r>
          </w:p>
        </w:tc>
      </w:tr>
      <w:tr w:rsidR="00294B62" w:rsidRPr="0001379F" w:rsidTr="00294B62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216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TINTA PARA CARIMBO COR AZUL, SEM ÓLEO, FRASCO COM 40 ML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2,29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229,00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229,00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1.145,00</w:t>
            </w:r>
          </w:p>
        </w:tc>
      </w:tr>
      <w:tr w:rsidR="00294B62" w:rsidRPr="0001379F" w:rsidTr="00294B62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217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TINTA PARA CARIMBO COR PRETA, SEM ÓLEO, FRASCO COM 40 ML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2,29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229,00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229,00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1.145,00</w:t>
            </w:r>
          </w:p>
        </w:tc>
      </w:tr>
      <w:tr w:rsidR="00294B62" w:rsidRPr="0001379F" w:rsidTr="00294B62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226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Espiral plástico preto fabricado em PVC semi-rígido. Diâmetro de 50mm para encadernar 450 folhas (24kg/75gr) com cumprimento de 33cm. Fio de 2,9mm. Utilizado para encadernação de diversos fins, tais como apostilas, listas de preços, relatórios, cadernos, agendas, </w:t>
            </w: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lastRenderedPageBreak/>
              <w:t>livros didáticos e etc. Pcte com 12 unidades.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lastRenderedPageBreak/>
              <w:t>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19,80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990,00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990,00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250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4.950,00</w:t>
            </w:r>
          </w:p>
        </w:tc>
      </w:tr>
      <w:tr w:rsidR="00294B62" w:rsidRPr="0001379F" w:rsidTr="00294B62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lastRenderedPageBreak/>
              <w:t>233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Porta carimbo com 8 lugares de acrílico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13,90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69,50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69,50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25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347,50</w:t>
            </w:r>
          </w:p>
        </w:tc>
      </w:tr>
      <w:tr w:rsidR="00294B62" w:rsidRPr="0001379F" w:rsidTr="00294B62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235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BOBINA DE PAPEL 610 MM - 90 G ROLO 50 MTS (PAPEL A1)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49,90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249,50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249,50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25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1.247,50</w:t>
            </w:r>
          </w:p>
        </w:tc>
      </w:tr>
      <w:tr w:rsidR="00294B62" w:rsidRPr="0001379F" w:rsidTr="00294B62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236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BOBINA DE PAPEL 610 MM 75g ROLO 50MTS (PAPEL A1)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01379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43,90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219,50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219,50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25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01379F" w:rsidRPr="0001379F" w:rsidRDefault="0001379F" w:rsidP="00294B62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01379F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1.097,50</w:t>
            </w:r>
          </w:p>
        </w:tc>
      </w:tr>
    </w:tbl>
    <w:p w:rsidR="003214FB" w:rsidRPr="0000737E" w:rsidRDefault="003214FB" w:rsidP="006D714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0737E" w:rsidRDefault="003214FB" w:rsidP="006D7146">
      <w:pPr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b/>
          <w:color w:val="000000" w:themeColor="text1"/>
          <w:sz w:val="21"/>
          <w:szCs w:val="21"/>
        </w:rPr>
        <w:t xml:space="preserve">01 </w:t>
      </w:r>
      <w:r w:rsidRPr="0000737E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DO OBJETO:</w:t>
      </w:r>
    </w:p>
    <w:p w:rsidR="003214FB" w:rsidRPr="0000737E" w:rsidRDefault="003214FB" w:rsidP="006D7146">
      <w:pPr>
        <w:pStyle w:val="Recuodecorpodetexto"/>
        <w:ind w:firstLine="0"/>
        <w:rPr>
          <w:rFonts w:ascii="Verdana" w:hAnsi="Verdana"/>
          <w:color w:val="000000" w:themeColor="text1"/>
          <w:sz w:val="21"/>
          <w:szCs w:val="21"/>
        </w:rPr>
      </w:pPr>
      <w:r w:rsidRPr="0000737E">
        <w:rPr>
          <w:rFonts w:ascii="Verdana" w:hAnsi="Verdana"/>
          <w:color w:val="000000" w:themeColor="text1"/>
          <w:sz w:val="21"/>
          <w:szCs w:val="21"/>
        </w:rPr>
        <w:t xml:space="preserve">I </w:t>
      </w:r>
      <w:r w:rsidRPr="0000737E">
        <w:rPr>
          <w:rFonts w:ascii="Verdana" w:hAnsi="Verdana"/>
          <w:color w:val="000000" w:themeColor="text1"/>
          <w:sz w:val="21"/>
          <w:szCs w:val="21"/>
        </w:rPr>
        <w:noBreakHyphen/>
        <w:t xml:space="preserve"> Os objetos do fornecimento são os produtos constantes</w:t>
      </w:r>
      <w:r w:rsidR="00F41720" w:rsidRPr="0000737E">
        <w:rPr>
          <w:rFonts w:ascii="Verdana" w:hAnsi="Verdana"/>
          <w:color w:val="000000" w:themeColor="text1"/>
          <w:sz w:val="21"/>
          <w:szCs w:val="21"/>
        </w:rPr>
        <w:t xml:space="preserve"> do quadro</w:t>
      </w:r>
      <w:r w:rsidRPr="0000737E">
        <w:rPr>
          <w:rFonts w:ascii="Verdana" w:hAnsi="Verdana"/>
          <w:color w:val="000000" w:themeColor="text1"/>
          <w:sz w:val="21"/>
          <w:szCs w:val="21"/>
        </w:rPr>
        <w:t xml:space="preserve"> </w:t>
      </w:r>
      <w:r w:rsidR="00A478F6" w:rsidRPr="0000737E">
        <w:rPr>
          <w:rFonts w:ascii="Verdana" w:hAnsi="Verdana"/>
          <w:color w:val="000000" w:themeColor="text1"/>
          <w:sz w:val="21"/>
          <w:szCs w:val="21"/>
        </w:rPr>
        <w:t>acima</w:t>
      </w:r>
      <w:r w:rsidRPr="0000737E">
        <w:rPr>
          <w:rFonts w:ascii="Verdana" w:hAnsi="Verdana"/>
          <w:color w:val="000000" w:themeColor="text1"/>
          <w:sz w:val="21"/>
          <w:szCs w:val="21"/>
        </w:rPr>
        <w:t>, em que são discriminados, a apresentação de cada produto, o consumo estimado e o prazo para entrega.</w:t>
      </w:r>
    </w:p>
    <w:p w:rsidR="003214FB" w:rsidRPr="0000737E" w:rsidRDefault="003214FB" w:rsidP="006D7146">
      <w:pPr>
        <w:pStyle w:val="Recuodecorpodetexto"/>
        <w:ind w:firstLine="0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0737E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b/>
          <w:color w:val="000000" w:themeColor="text1"/>
          <w:sz w:val="21"/>
          <w:szCs w:val="21"/>
        </w:rPr>
        <w:t xml:space="preserve">02 </w:t>
      </w:r>
      <w:r w:rsidRPr="0000737E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DA VALIDADE DO REGISTRO DE PREÇOS</w:t>
      </w:r>
    </w:p>
    <w:p w:rsidR="003214FB" w:rsidRPr="0000737E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t xml:space="preserve">I </w:t>
      </w:r>
      <w:r w:rsidRPr="0000737E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3214FB" w:rsidRPr="0000737E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0737E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t xml:space="preserve">II </w:t>
      </w:r>
      <w:r w:rsidRPr="0000737E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00737E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0737E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t xml:space="preserve">III </w:t>
      </w:r>
      <w:r w:rsidRPr="0000737E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00737E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0737E" w:rsidRDefault="003214FB" w:rsidP="006D7146">
      <w:pPr>
        <w:tabs>
          <w:tab w:val="right" w:pos="7944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b/>
          <w:color w:val="000000" w:themeColor="text1"/>
          <w:sz w:val="21"/>
          <w:szCs w:val="21"/>
        </w:rPr>
        <w:t xml:space="preserve">03 </w:t>
      </w:r>
      <w:r w:rsidRPr="0000737E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DA UTILIZAÇÃO DA ATA DE REGISTRO DE PREÇOS</w:t>
      </w:r>
    </w:p>
    <w:p w:rsidR="003214FB" w:rsidRPr="0000737E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t xml:space="preserve">I </w:t>
      </w:r>
      <w:r w:rsidRPr="0000737E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00737E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0737E" w:rsidRDefault="003214FB" w:rsidP="006D7146">
      <w:pPr>
        <w:tabs>
          <w:tab w:val="right" w:pos="2401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b/>
          <w:color w:val="000000" w:themeColor="text1"/>
          <w:sz w:val="21"/>
          <w:szCs w:val="21"/>
        </w:rPr>
        <w:t xml:space="preserve">04 </w:t>
      </w:r>
      <w:r w:rsidRPr="0000737E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DO PREÇO</w:t>
      </w:r>
    </w:p>
    <w:p w:rsidR="003214FB" w:rsidRPr="0000737E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t xml:space="preserve">I </w:t>
      </w:r>
      <w:r w:rsidRPr="0000737E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6A119D" w:rsidRPr="0000737E">
        <w:rPr>
          <w:rFonts w:ascii="Verdana" w:hAnsi="Verdana" w:cs="Arial"/>
          <w:color w:val="000000" w:themeColor="text1"/>
          <w:sz w:val="21"/>
          <w:szCs w:val="21"/>
        </w:rPr>
        <w:t>055/2019</w:t>
      </w:r>
      <w:r w:rsidRPr="0000737E">
        <w:rPr>
          <w:rFonts w:ascii="Verdana" w:hAnsi="Verdana" w:cs="Arial"/>
          <w:color w:val="000000" w:themeColor="text1"/>
          <w:sz w:val="21"/>
          <w:szCs w:val="21"/>
        </w:rPr>
        <w:t>.</w:t>
      </w:r>
    </w:p>
    <w:p w:rsidR="003214FB" w:rsidRPr="0000737E" w:rsidRDefault="003214FB" w:rsidP="006D7146">
      <w:pPr>
        <w:tabs>
          <w:tab w:val="right" w:pos="9122"/>
        </w:tabs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0737E" w:rsidRDefault="003214FB" w:rsidP="006D7146">
      <w:pPr>
        <w:tabs>
          <w:tab w:val="right" w:pos="9122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t xml:space="preserve">II </w:t>
      </w:r>
      <w:r w:rsidRPr="0000737E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6A119D" w:rsidRPr="0000737E">
        <w:rPr>
          <w:rFonts w:ascii="Verdana" w:hAnsi="Verdana" w:cs="Arial"/>
          <w:color w:val="000000" w:themeColor="text1"/>
          <w:sz w:val="21"/>
          <w:szCs w:val="21"/>
        </w:rPr>
        <w:t>055/2019</w:t>
      </w:r>
      <w:r w:rsidRPr="0000737E">
        <w:rPr>
          <w:rFonts w:ascii="Verdana" w:hAnsi="Verdana" w:cs="Arial"/>
          <w:color w:val="000000" w:themeColor="text1"/>
          <w:sz w:val="21"/>
          <w:szCs w:val="21"/>
        </w:rPr>
        <w:t>, que integra o presente instrumento de compromisso.</w:t>
      </w:r>
    </w:p>
    <w:p w:rsidR="003214FB" w:rsidRPr="0000737E" w:rsidRDefault="003214FB" w:rsidP="006D7146">
      <w:pPr>
        <w:tabs>
          <w:tab w:val="right" w:pos="9106"/>
        </w:tabs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0737E" w:rsidRDefault="003214FB" w:rsidP="006D7146">
      <w:pPr>
        <w:tabs>
          <w:tab w:val="right" w:pos="9106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t xml:space="preserve">III </w:t>
      </w:r>
      <w:r w:rsidRPr="0000737E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6A119D" w:rsidRPr="0000737E">
        <w:rPr>
          <w:rFonts w:ascii="Verdana" w:hAnsi="Verdana" w:cs="Arial"/>
          <w:color w:val="000000" w:themeColor="text1"/>
          <w:sz w:val="21"/>
          <w:szCs w:val="21"/>
        </w:rPr>
        <w:t>055/2019</w:t>
      </w:r>
      <w:r w:rsidRPr="0000737E">
        <w:rPr>
          <w:rFonts w:ascii="Verdana" w:hAnsi="Verdana" w:cs="Arial"/>
          <w:color w:val="000000" w:themeColor="text1"/>
          <w:sz w:val="21"/>
          <w:szCs w:val="21"/>
        </w:rPr>
        <w:t xml:space="preserve"> pelas empresas detentoras da presente Ata, as quais também a integram.</w:t>
      </w:r>
    </w:p>
    <w:p w:rsidR="003214FB" w:rsidRPr="0000737E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</w:p>
    <w:p w:rsidR="003214FB" w:rsidRPr="0000737E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b/>
          <w:color w:val="000000" w:themeColor="text1"/>
          <w:sz w:val="21"/>
          <w:szCs w:val="21"/>
        </w:rPr>
        <w:t xml:space="preserve">05 </w:t>
      </w:r>
      <w:r w:rsidRPr="0000737E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DO LOCAL E PRAZO DE ENTREGA</w:t>
      </w:r>
    </w:p>
    <w:p w:rsidR="003214FB" w:rsidRPr="0000737E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t xml:space="preserve">I </w:t>
      </w:r>
      <w:r w:rsidRPr="0000737E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00737E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0737E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lastRenderedPageBreak/>
        <w:t xml:space="preserve">II </w:t>
      </w:r>
      <w:r w:rsidRPr="0000737E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O local da entrega, em cada fornecimento, será o constante da Ordem de Fornecimento.</w:t>
      </w:r>
    </w:p>
    <w:p w:rsidR="003214FB" w:rsidRPr="0000737E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0737E" w:rsidRDefault="003214FB" w:rsidP="006D7146">
      <w:pPr>
        <w:tabs>
          <w:tab w:val="right" w:pos="3229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b/>
          <w:color w:val="000000" w:themeColor="text1"/>
          <w:sz w:val="21"/>
          <w:szCs w:val="21"/>
        </w:rPr>
        <w:t xml:space="preserve">06 </w:t>
      </w:r>
      <w:r w:rsidRPr="0000737E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DO PAGAMENTO</w:t>
      </w:r>
    </w:p>
    <w:p w:rsidR="003214FB" w:rsidRPr="0000737E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t xml:space="preserve">I </w:t>
      </w:r>
      <w:r w:rsidRPr="0000737E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00737E">
        <w:rPr>
          <w:rFonts w:ascii="Verdana" w:hAnsi="Verdana" w:cs="Arial"/>
          <w:bCs/>
          <w:color w:val="000000" w:themeColor="text1"/>
          <w:sz w:val="21"/>
          <w:szCs w:val="21"/>
        </w:rPr>
        <w:t xml:space="preserve">em até 30 (trinta) dias após recebimento </w:t>
      </w:r>
      <w:r w:rsidRPr="0000737E">
        <w:rPr>
          <w:rFonts w:ascii="Verdana" w:hAnsi="Verdana" w:cs="Arial"/>
          <w:color w:val="000000" w:themeColor="text1"/>
          <w:sz w:val="21"/>
          <w:szCs w:val="21"/>
        </w:rPr>
        <w:t>definitivo pela unidade requisitante</w:t>
      </w:r>
      <w:r w:rsidRPr="0000737E">
        <w:rPr>
          <w:rFonts w:ascii="Verdana" w:hAnsi="Verdana" w:cs="Arial"/>
          <w:bCs/>
          <w:color w:val="000000" w:themeColor="text1"/>
          <w:sz w:val="21"/>
          <w:szCs w:val="21"/>
        </w:rPr>
        <w:t xml:space="preserve"> do objeto, </w:t>
      </w:r>
      <w:r w:rsidRPr="0000737E">
        <w:rPr>
          <w:rFonts w:ascii="Verdana" w:hAnsi="Verdana" w:cs="Arial"/>
          <w:color w:val="000000" w:themeColor="text1"/>
          <w:sz w:val="21"/>
          <w:szCs w:val="21"/>
        </w:rPr>
        <w:t>mediante apresentação da Nota Fiscal.</w:t>
      </w:r>
    </w:p>
    <w:p w:rsidR="003214FB" w:rsidRPr="0000737E" w:rsidRDefault="003214FB" w:rsidP="006D7146">
      <w:pPr>
        <w:jc w:val="both"/>
        <w:rPr>
          <w:rFonts w:ascii="Verdana" w:hAnsi="Verdana" w:cs="Arial"/>
          <w:bCs/>
          <w:color w:val="000000" w:themeColor="text1"/>
          <w:sz w:val="21"/>
          <w:szCs w:val="21"/>
        </w:rPr>
      </w:pPr>
    </w:p>
    <w:p w:rsidR="003214FB" w:rsidRPr="0000737E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t xml:space="preserve">II </w:t>
      </w:r>
      <w:r w:rsidRPr="0000737E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</w:t>
      </w:r>
      <w:r w:rsidRPr="0000737E">
        <w:rPr>
          <w:rFonts w:ascii="Verdana" w:hAnsi="Verdana"/>
          <w:color w:val="000000" w:themeColor="text1"/>
          <w:sz w:val="21"/>
          <w:szCs w:val="21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214FB" w:rsidRPr="0000737E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00737E">
        <w:rPr>
          <w:rFonts w:ascii="Verdana" w:hAnsi="Verdana"/>
          <w:color w:val="000000" w:themeColor="text1"/>
          <w:sz w:val="21"/>
          <w:szCs w:val="21"/>
        </w:rPr>
        <w:t xml:space="preserve">I= (TX/100) </w:t>
      </w:r>
    </w:p>
    <w:p w:rsidR="003214FB" w:rsidRPr="0000737E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00737E">
        <w:rPr>
          <w:rFonts w:ascii="Verdana" w:hAnsi="Verdana"/>
          <w:color w:val="000000" w:themeColor="text1"/>
          <w:sz w:val="21"/>
          <w:szCs w:val="21"/>
        </w:rPr>
        <w:t xml:space="preserve">EM = I x N x VP, onde: </w:t>
      </w:r>
    </w:p>
    <w:p w:rsidR="003214FB" w:rsidRPr="0000737E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00737E">
        <w:rPr>
          <w:rFonts w:ascii="Verdana" w:hAnsi="Verdana"/>
          <w:color w:val="000000" w:themeColor="text1"/>
          <w:sz w:val="21"/>
          <w:szCs w:val="21"/>
        </w:rPr>
        <w:t xml:space="preserve">I = Índice de atualização financeira; </w:t>
      </w:r>
    </w:p>
    <w:p w:rsidR="003214FB" w:rsidRPr="0000737E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00737E">
        <w:rPr>
          <w:rFonts w:ascii="Verdana" w:hAnsi="Verdana"/>
          <w:color w:val="000000" w:themeColor="text1"/>
          <w:sz w:val="21"/>
          <w:szCs w:val="21"/>
        </w:rPr>
        <w:t xml:space="preserve">TX = Percentual da taxa de juros de mora anual; </w:t>
      </w:r>
    </w:p>
    <w:p w:rsidR="003214FB" w:rsidRPr="0000737E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00737E">
        <w:rPr>
          <w:rFonts w:ascii="Verdana" w:hAnsi="Verdana"/>
          <w:color w:val="000000" w:themeColor="text1"/>
          <w:sz w:val="21"/>
          <w:szCs w:val="21"/>
        </w:rPr>
        <w:t xml:space="preserve">EM = Encargos moratórios; </w:t>
      </w:r>
    </w:p>
    <w:p w:rsidR="003214FB" w:rsidRPr="0000737E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00737E">
        <w:rPr>
          <w:rFonts w:ascii="Verdana" w:hAnsi="Verdana"/>
          <w:color w:val="000000" w:themeColor="text1"/>
          <w:sz w:val="21"/>
          <w:szCs w:val="21"/>
        </w:rPr>
        <w:t xml:space="preserve">N = Número de dias entre a data prevista para o pagamento e a do efetivo pagamento; </w:t>
      </w:r>
    </w:p>
    <w:p w:rsidR="003214FB" w:rsidRPr="0000737E" w:rsidRDefault="003214FB" w:rsidP="006D7146">
      <w:pPr>
        <w:pStyle w:val="Corpodetexto2"/>
        <w:spacing w:after="0" w:line="240" w:lineRule="auto"/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t>VP = Valor da parcela em atraso</w:t>
      </w:r>
    </w:p>
    <w:p w:rsidR="003214FB" w:rsidRPr="0000737E" w:rsidRDefault="003214FB" w:rsidP="006D7146">
      <w:pPr>
        <w:jc w:val="both"/>
        <w:rPr>
          <w:rFonts w:ascii="Verdana" w:hAnsi="Verdana" w:cs="Arial"/>
          <w:bCs/>
          <w:color w:val="000000" w:themeColor="text1"/>
          <w:sz w:val="21"/>
          <w:szCs w:val="21"/>
        </w:rPr>
      </w:pPr>
    </w:p>
    <w:p w:rsidR="003214FB" w:rsidRPr="0000737E" w:rsidRDefault="003214FB" w:rsidP="006D7146">
      <w:pPr>
        <w:tabs>
          <w:tab w:val="right" w:pos="6375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b/>
          <w:color w:val="000000" w:themeColor="text1"/>
          <w:sz w:val="21"/>
          <w:szCs w:val="21"/>
        </w:rPr>
        <w:t xml:space="preserve">07 </w:t>
      </w:r>
      <w:r w:rsidRPr="0000737E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DAS CONDIÇÕES DE FORNECIMENTO</w:t>
      </w:r>
    </w:p>
    <w:p w:rsidR="003214FB" w:rsidRPr="0000737E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t xml:space="preserve">I </w:t>
      </w:r>
      <w:r w:rsidRPr="0000737E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00737E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0737E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t xml:space="preserve">II </w:t>
      </w:r>
      <w:r w:rsidRPr="0000737E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214FB" w:rsidRPr="0000737E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0737E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t xml:space="preserve">III </w:t>
      </w:r>
      <w:r w:rsidRPr="0000737E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00737E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0737E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t xml:space="preserve">IV </w:t>
      </w:r>
      <w:r w:rsidRPr="0000737E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3214FB" w:rsidRPr="0000737E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0737E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t xml:space="preserve">V </w:t>
      </w:r>
      <w:r w:rsidRPr="0000737E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00737E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0737E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t xml:space="preserve">VI </w:t>
      </w:r>
      <w:r w:rsidRPr="0000737E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00737E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0737E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t xml:space="preserve">VII </w:t>
      </w:r>
      <w:r w:rsidRPr="0000737E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00737E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0737E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3214FB" w:rsidRPr="0000737E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0737E" w:rsidRDefault="003214FB" w:rsidP="006D7146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b/>
          <w:color w:val="000000" w:themeColor="text1"/>
          <w:sz w:val="21"/>
          <w:szCs w:val="21"/>
        </w:rPr>
        <w:t xml:space="preserve">08 </w:t>
      </w:r>
      <w:r w:rsidRPr="0000737E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DAS PENALIDADES</w:t>
      </w:r>
    </w:p>
    <w:p w:rsidR="003214FB" w:rsidRPr="0000737E" w:rsidRDefault="003214FB" w:rsidP="006D7146">
      <w:pPr>
        <w:tabs>
          <w:tab w:val="left" w:pos="1245"/>
        </w:tabs>
        <w:jc w:val="both"/>
        <w:rPr>
          <w:rFonts w:ascii="Verdana" w:hAnsi="Verdana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t>I –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:rsidR="003214FB" w:rsidRPr="0000737E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0737E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214FB" w:rsidRPr="0000737E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0737E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t>A. Advertência;</w:t>
      </w:r>
    </w:p>
    <w:p w:rsidR="003214FB" w:rsidRPr="0000737E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0737E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t>B. Multa de 0,3% (três décimos por cento) por dia, até o 10</w:t>
      </w:r>
      <w:r w:rsidRPr="0000737E">
        <w:rPr>
          <w:rFonts w:ascii="Verdana" w:hAnsi="Verdana" w:cs="Arial"/>
          <w:color w:val="000000" w:themeColor="text1"/>
          <w:sz w:val="21"/>
          <w:szCs w:val="21"/>
          <w:u w:val="single"/>
          <w:vertAlign w:val="superscript"/>
        </w:rPr>
        <w:t>o</w:t>
      </w:r>
      <w:r w:rsidRPr="0000737E">
        <w:rPr>
          <w:rFonts w:ascii="Verdana" w:hAnsi="Verdana" w:cs="Arial"/>
          <w:color w:val="000000" w:themeColor="text1"/>
          <w:sz w:val="21"/>
          <w:szCs w:val="21"/>
        </w:rPr>
        <w:t xml:space="preserve"> (décimo) dia de atraso, da entrega do produto, sobre o valor da parcela, por ocorrência;</w:t>
      </w:r>
    </w:p>
    <w:p w:rsidR="003214FB" w:rsidRPr="0000737E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0737E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00737E" w:rsidRDefault="003214FB" w:rsidP="006D7146">
      <w:pPr>
        <w:pStyle w:val="Corpodetexto"/>
        <w:spacing w:after="0"/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0737E" w:rsidRDefault="003214FB" w:rsidP="006D7146">
      <w:pPr>
        <w:pStyle w:val="Corpodetexto"/>
        <w:spacing w:after="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t>D. Multa de 20% (vinte por cento) sobre o valor do contrato, nos casos:</w:t>
      </w:r>
    </w:p>
    <w:p w:rsidR="003214FB" w:rsidRPr="0000737E" w:rsidRDefault="003214FB" w:rsidP="006D7146">
      <w:pPr>
        <w:pStyle w:val="Corpodetexto"/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0737E" w:rsidRDefault="003214FB" w:rsidP="006D7146">
      <w:pPr>
        <w:pStyle w:val="Corpodetexto"/>
        <w:spacing w:after="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t>a) inobservância do nível de qualidade dos fornecimentos;</w:t>
      </w:r>
    </w:p>
    <w:p w:rsidR="003214FB" w:rsidRPr="0000737E" w:rsidRDefault="003214FB" w:rsidP="006D7146">
      <w:pPr>
        <w:pStyle w:val="Corpodetexto"/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0737E" w:rsidRDefault="003214FB" w:rsidP="006D7146">
      <w:pPr>
        <w:pStyle w:val="Corpodetexto"/>
        <w:spacing w:after="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t>b) transferência total ou parcial do contrato a terceiros;</w:t>
      </w:r>
    </w:p>
    <w:p w:rsidR="003214FB" w:rsidRPr="0000737E" w:rsidRDefault="003214FB" w:rsidP="006D7146">
      <w:pPr>
        <w:pStyle w:val="Corpodetexto"/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0737E" w:rsidRDefault="003214FB" w:rsidP="006D7146">
      <w:pPr>
        <w:pStyle w:val="Corpodetexto"/>
        <w:spacing w:after="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t>c) subcontratação no todo ou em parte do objeto sem prévia autorização formal da Contratante;</w:t>
      </w:r>
    </w:p>
    <w:p w:rsidR="003214FB" w:rsidRPr="0000737E" w:rsidRDefault="003214FB" w:rsidP="006D7146">
      <w:pPr>
        <w:pStyle w:val="Corpodetexto"/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0737E" w:rsidRDefault="003214FB" w:rsidP="006D7146">
      <w:pPr>
        <w:pStyle w:val="Corpodetexto"/>
        <w:spacing w:after="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t>d) descumprimento de cláusula contratual.</w:t>
      </w:r>
    </w:p>
    <w:p w:rsidR="003214FB" w:rsidRPr="0000737E" w:rsidRDefault="003214FB" w:rsidP="006D7146">
      <w:pPr>
        <w:tabs>
          <w:tab w:val="center" w:pos="2268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0737E" w:rsidRDefault="003214FB" w:rsidP="006D7146">
      <w:pPr>
        <w:tabs>
          <w:tab w:val="center" w:pos="2268"/>
        </w:tabs>
        <w:jc w:val="both"/>
        <w:rPr>
          <w:rFonts w:ascii="Verdana" w:hAnsi="Verdana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t xml:space="preserve">III – </w:t>
      </w:r>
      <w:r w:rsidRPr="0000737E">
        <w:rPr>
          <w:rFonts w:ascii="Verdana" w:hAnsi="Verdana" w:cs="Arial"/>
          <w:bCs/>
          <w:color w:val="000000" w:themeColor="text1"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00737E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0737E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00737E" w:rsidRDefault="003214FB" w:rsidP="006D7146">
      <w:pPr>
        <w:pStyle w:val="Corpodetexto"/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0737E" w:rsidRDefault="003214FB" w:rsidP="006D7146">
      <w:pPr>
        <w:pStyle w:val="Corpodetexto"/>
        <w:spacing w:after="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214FB" w:rsidRPr="0000737E" w:rsidRDefault="003214FB" w:rsidP="006D7146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color w:val="000000" w:themeColor="text1"/>
          <w:sz w:val="21"/>
          <w:szCs w:val="21"/>
          <w:highlight w:val="yellow"/>
        </w:rPr>
      </w:pPr>
    </w:p>
    <w:p w:rsidR="003214FB" w:rsidRPr="0000737E" w:rsidRDefault="003214FB" w:rsidP="006D7146">
      <w:pPr>
        <w:tabs>
          <w:tab w:val="right" w:pos="6019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b/>
          <w:color w:val="000000" w:themeColor="text1"/>
          <w:sz w:val="21"/>
          <w:szCs w:val="21"/>
        </w:rPr>
        <w:t xml:space="preserve">09 </w:t>
      </w:r>
      <w:r w:rsidRPr="0000737E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DOS REAJUSTAMENTOS DE PREÇOS</w:t>
      </w:r>
    </w:p>
    <w:p w:rsidR="003214FB" w:rsidRPr="0000737E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t xml:space="preserve">I </w:t>
      </w:r>
      <w:r w:rsidRPr="0000737E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6A119D" w:rsidRPr="0000737E">
        <w:rPr>
          <w:rFonts w:ascii="Verdana" w:hAnsi="Verdana" w:cs="Arial"/>
          <w:color w:val="000000" w:themeColor="text1"/>
          <w:sz w:val="21"/>
          <w:szCs w:val="21"/>
        </w:rPr>
        <w:t>055/2019</w:t>
      </w:r>
      <w:r w:rsidRPr="0000737E">
        <w:rPr>
          <w:rFonts w:ascii="Verdana" w:hAnsi="Verdana" w:cs="Arial"/>
          <w:color w:val="000000" w:themeColor="text1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3214FB" w:rsidRPr="0000737E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0737E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t xml:space="preserve">II </w:t>
      </w:r>
      <w:r w:rsidRPr="0000737E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00737E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0737E" w:rsidRDefault="003214FB" w:rsidP="006D7146">
      <w:pPr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b/>
          <w:color w:val="000000" w:themeColor="text1"/>
          <w:sz w:val="21"/>
          <w:szCs w:val="21"/>
        </w:rPr>
        <w:t xml:space="preserve">10 </w:t>
      </w:r>
      <w:r w:rsidRPr="0000737E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DAS CONDIÇÕES DE RECEBIMENTO DO OBJETO DA ATA DE REGISTRO DE PREÇOS</w:t>
      </w:r>
    </w:p>
    <w:p w:rsidR="003214FB" w:rsidRPr="0000737E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t xml:space="preserve">I </w:t>
      </w:r>
      <w:r w:rsidRPr="0000737E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00737E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0737E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t xml:space="preserve">II </w:t>
      </w:r>
      <w:r w:rsidRPr="0000737E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3214FB" w:rsidRPr="0000737E" w:rsidRDefault="003214FB" w:rsidP="006D7146">
      <w:pPr>
        <w:tabs>
          <w:tab w:val="right" w:pos="8512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0737E" w:rsidRDefault="003214FB" w:rsidP="006D7146">
      <w:pPr>
        <w:tabs>
          <w:tab w:val="right" w:pos="8512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b/>
          <w:color w:val="000000" w:themeColor="text1"/>
          <w:sz w:val="21"/>
          <w:szCs w:val="21"/>
        </w:rPr>
        <w:t xml:space="preserve">11 </w:t>
      </w:r>
      <w:r w:rsidRPr="0000737E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DO CANCELAMENTO DA ATA DE REGISTRO DE PREÇOS</w:t>
      </w:r>
    </w:p>
    <w:p w:rsidR="003214FB" w:rsidRPr="0000737E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t xml:space="preserve">I </w:t>
      </w:r>
      <w:r w:rsidRPr="0000737E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 presente Ata de Registro de Preços poderá ser cancelada, de pleno direito:</w:t>
      </w:r>
    </w:p>
    <w:p w:rsidR="003214FB" w:rsidRPr="0000737E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</w:p>
    <w:p w:rsidR="003214FB" w:rsidRPr="0000737E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b/>
          <w:color w:val="000000" w:themeColor="text1"/>
          <w:sz w:val="21"/>
          <w:szCs w:val="21"/>
        </w:rPr>
        <w:t>Pela Administração, quando:</w:t>
      </w:r>
    </w:p>
    <w:p w:rsidR="003214FB" w:rsidRPr="0000737E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0737E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t xml:space="preserve">A </w:t>
      </w:r>
      <w:r w:rsidRPr="0000737E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 detentora não cumprir as obrigações constantes desta Ata de Registro de Preços;</w:t>
      </w:r>
    </w:p>
    <w:p w:rsidR="003214FB" w:rsidRPr="0000737E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0737E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t xml:space="preserve">B </w:t>
      </w:r>
      <w:r w:rsidRPr="0000737E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00737E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0737E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t xml:space="preserve">C </w:t>
      </w:r>
      <w:r w:rsidRPr="0000737E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00737E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0737E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t xml:space="preserve">D </w:t>
      </w:r>
      <w:r w:rsidRPr="0000737E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00737E" w:rsidRDefault="003214FB" w:rsidP="006D7146">
      <w:pPr>
        <w:tabs>
          <w:tab w:val="right" w:pos="8371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0737E" w:rsidRDefault="003214FB" w:rsidP="006D7146">
      <w:pPr>
        <w:tabs>
          <w:tab w:val="right" w:pos="8371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t xml:space="preserve">E </w:t>
      </w:r>
      <w:r w:rsidRPr="0000737E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os preços registrados se apresentarem superiores aos praticados no mercado;</w:t>
      </w:r>
    </w:p>
    <w:p w:rsidR="003214FB" w:rsidRPr="0000737E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0737E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t xml:space="preserve">F </w:t>
      </w:r>
      <w:r w:rsidRPr="0000737E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3214FB" w:rsidRPr="0000737E" w:rsidRDefault="003214FB" w:rsidP="006D7146">
      <w:pPr>
        <w:pStyle w:val="Recuodecorpodetexto"/>
        <w:ind w:firstLine="0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0737E" w:rsidRDefault="003214FB" w:rsidP="006D7146">
      <w:pPr>
        <w:pStyle w:val="Recuodecorpodetexto"/>
        <w:ind w:firstLine="0"/>
        <w:rPr>
          <w:rFonts w:ascii="Verdana" w:hAnsi="Verdana"/>
          <w:color w:val="000000" w:themeColor="text1"/>
          <w:sz w:val="21"/>
          <w:szCs w:val="21"/>
        </w:rPr>
      </w:pPr>
      <w:r w:rsidRPr="0000737E">
        <w:rPr>
          <w:rFonts w:ascii="Verdana" w:hAnsi="Verdana"/>
          <w:color w:val="000000" w:themeColor="text1"/>
          <w:sz w:val="21"/>
          <w:szCs w:val="21"/>
        </w:rPr>
        <w:t xml:space="preserve">G </w:t>
      </w:r>
      <w:r w:rsidRPr="0000737E">
        <w:rPr>
          <w:rFonts w:ascii="Verdana" w:hAnsi="Verdana"/>
          <w:color w:val="000000" w:themeColor="text1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</w:t>
      </w:r>
      <w:r w:rsidRPr="0000737E">
        <w:rPr>
          <w:rFonts w:ascii="Verdana" w:hAnsi="Verdana"/>
          <w:color w:val="000000" w:themeColor="text1"/>
          <w:sz w:val="21"/>
          <w:szCs w:val="21"/>
        </w:rPr>
        <w:lastRenderedPageBreak/>
        <w:t>juntando-se o comprovante ao processo de administração da presente Ata de Registro de Preços;</w:t>
      </w:r>
    </w:p>
    <w:p w:rsidR="003214FB" w:rsidRPr="0000737E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00737E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0737E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b/>
          <w:color w:val="000000" w:themeColor="text1"/>
          <w:sz w:val="21"/>
          <w:szCs w:val="21"/>
        </w:rPr>
        <w:t>Pelas detentoras, quando</w:t>
      </w:r>
      <w:r w:rsidRPr="0000737E">
        <w:rPr>
          <w:rFonts w:ascii="Verdana" w:hAnsi="Verdana" w:cs="Arial"/>
          <w:color w:val="000000" w:themeColor="text1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00737E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0737E" w:rsidRDefault="003214FB" w:rsidP="006D7146">
      <w:pPr>
        <w:tabs>
          <w:tab w:val="left" w:pos="717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t xml:space="preserve">A </w:t>
      </w:r>
      <w:r w:rsidRPr="0000737E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00737E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</w:p>
    <w:p w:rsidR="003214FB" w:rsidRPr="0000737E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b/>
          <w:color w:val="000000" w:themeColor="text1"/>
          <w:sz w:val="21"/>
          <w:szCs w:val="21"/>
        </w:rPr>
        <w:t xml:space="preserve">12 </w:t>
      </w:r>
      <w:r w:rsidRPr="0000737E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DA AUTORIZAÇÃO PARA FORNECIMENTO</w:t>
      </w:r>
    </w:p>
    <w:p w:rsidR="003214FB" w:rsidRPr="0000737E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t>I</w:t>
      </w:r>
      <w:r w:rsidRPr="0000737E">
        <w:rPr>
          <w:rFonts w:ascii="Verdana" w:hAnsi="Verdana" w:cs="Arial"/>
          <w:b/>
          <w:color w:val="000000" w:themeColor="text1"/>
          <w:sz w:val="21"/>
          <w:szCs w:val="21"/>
        </w:rPr>
        <w:t xml:space="preserve"> </w:t>
      </w:r>
      <w:r w:rsidRPr="0000737E">
        <w:rPr>
          <w:rFonts w:ascii="Verdana" w:hAnsi="Verdana" w:cs="Arial"/>
          <w:b/>
          <w:color w:val="000000" w:themeColor="text1"/>
          <w:sz w:val="21"/>
          <w:szCs w:val="21"/>
        </w:rPr>
        <w:noBreakHyphen/>
      </w:r>
      <w:r w:rsidRPr="0000737E">
        <w:rPr>
          <w:rFonts w:ascii="Verdana" w:hAnsi="Verdana" w:cs="Arial"/>
          <w:color w:val="000000" w:themeColor="text1"/>
          <w:sz w:val="21"/>
          <w:szCs w:val="21"/>
        </w:rPr>
        <w:t xml:space="preserve"> As aquisições do objeto da presente Ata de Registro de Preços serão autorizadas, caso a caso, pelo Secretário requisitante.</w:t>
      </w:r>
    </w:p>
    <w:p w:rsidR="003214FB" w:rsidRPr="0000737E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0737E" w:rsidRDefault="003214FB" w:rsidP="006D7146">
      <w:pPr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b/>
          <w:color w:val="000000" w:themeColor="text1"/>
          <w:sz w:val="21"/>
          <w:szCs w:val="21"/>
        </w:rPr>
        <w:t>13- DAS DISPOSIÇÕES FINAIS</w:t>
      </w:r>
    </w:p>
    <w:p w:rsidR="003214FB" w:rsidRPr="0000737E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t xml:space="preserve">14.1. Integram esta Ata, o edital do Pregão nº </w:t>
      </w:r>
      <w:r w:rsidR="006A119D" w:rsidRPr="0000737E">
        <w:rPr>
          <w:rFonts w:ascii="Verdana" w:hAnsi="Verdana" w:cs="Arial"/>
          <w:color w:val="000000" w:themeColor="text1"/>
          <w:sz w:val="21"/>
          <w:szCs w:val="21"/>
        </w:rPr>
        <w:t>055/2019</w:t>
      </w:r>
      <w:r w:rsidRPr="0000737E">
        <w:rPr>
          <w:rFonts w:ascii="Verdana" w:hAnsi="Verdana" w:cs="Arial"/>
          <w:color w:val="000000" w:themeColor="text1"/>
          <w:sz w:val="21"/>
          <w:szCs w:val="21"/>
        </w:rPr>
        <w:t xml:space="preserve"> e as propostas das empresas classificadas no certame supranumerado.</w:t>
      </w:r>
    </w:p>
    <w:p w:rsidR="003214FB" w:rsidRPr="0000737E" w:rsidRDefault="003214FB" w:rsidP="006D7146">
      <w:pPr>
        <w:tabs>
          <w:tab w:val="right" w:pos="9112"/>
        </w:tabs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0737E" w:rsidRDefault="003214FB" w:rsidP="006D7146">
      <w:pPr>
        <w:tabs>
          <w:tab w:val="right" w:pos="9112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t>14.2. Fica eleito o foro desta Comarca de Pitangui/MG para dirimir quaisquer questões decorrentes da utilização da presente Ata.</w:t>
      </w:r>
    </w:p>
    <w:p w:rsidR="003214FB" w:rsidRPr="0000737E" w:rsidRDefault="003214FB" w:rsidP="006D7146">
      <w:pPr>
        <w:tabs>
          <w:tab w:val="right" w:pos="9112"/>
        </w:tabs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0737E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3214FB" w:rsidRPr="0000737E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0737E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t xml:space="preserve">Papagaios, </w:t>
      </w:r>
      <w:r w:rsidR="0000737E">
        <w:rPr>
          <w:rFonts w:ascii="Verdana" w:hAnsi="Verdana" w:cs="Arial"/>
          <w:color w:val="000000" w:themeColor="text1"/>
          <w:sz w:val="21"/>
          <w:szCs w:val="21"/>
        </w:rPr>
        <w:t>13 de setembro de 2019</w:t>
      </w:r>
      <w:r w:rsidRPr="0000737E">
        <w:rPr>
          <w:rFonts w:ascii="Verdana" w:hAnsi="Verdana" w:cs="Arial"/>
          <w:color w:val="000000" w:themeColor="text1"/>
          <w:sz w:val="21"/>
          <w:szCs w:val="21"/>
        </w:rPr>
        <w:t>.</w:t>
      </w:r>
    </w:p>
    <w:p w:rsidR="003214FB" w:rsidRPr="0000737E" w:rsidRDefault="003214FB" w:rsidP="006D7146">
      <w:pPr>
        <w:pStyle w:val="Corpodetexto"/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Default="003214FB" w:rsidP="006D7146">
      <w:pPr>
        <w:pStyle w:val="Corpodetexto"/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53106C" w:rsidRPr="0000737E" w:rsidRDefault="0053106C" w:rsidP="006D7146">
      <w:pPr>
        <w:pStyle w:val="Corpodetexto"/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0737E" w:rsidRDefault="003214FB" w:rsidP="006D7146">
      <w:pPr>
        <w:pStyle w:val="Corpodetexto"/>
        <w:spacing w:after="0"/>
        <w:jc w:val="center"/>
        <w:rPr>
          <w:rFonts w:ascii="Verdana" w:hAnsi="Verdana" w:cs="Arial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t>Município de Papagaios/MG</w:t>
      </w:r>
    </w:p>
    <w:p w:rsidR="003214FB" w:rsidRPr="0000737E" w:rsidRDefault="003214FB" w:rsidP="006D7146">
      <w:pPr>
        <w:pStyle w:val="Corpodetexto"/>
        <w:spacing w:after="0"/>
        <w:jc w:val="center"/>
        <w:rPr>
          <w:rFonts w:ascii="Verdana" w:hAnsi="Verdana" w:cs="Arial"/>
          <w:color w:val="000000" w:themeColor="text1"/>
          <w:sz w:val="21"/>
          <w:szCs w:val="21"/>
        </w:rPr>
      </w:pPr>
      <w:r w:rsidRPr="0000737E">
        <w:rPr>
          <w:rFonts w:ascii="Verdana" w:hAnsi="Verdana" w:cs="Arial"/>
          <w:color w:val="000000" w:themeColor="text1"/>
          <w:sz w:val="21"/>
          <w:szCs w:val="21"/>
        </w:rPr>
        <w:t>Mário Reis Filgueiras</w:t>
      </w:r>
    </w:p>
    <w:p w:rsidR="003214FB" w:rsidRPr="0000737E" w:rsidRDefault="003214FB" w:rsidP="006D7146">
      <w:pPr>
        <w:pStyle w:val="Corpodetexto"/>
        <w:spacing w:after="0"/>
        <w:jc w:val="center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Default="003214FB" w:rsidP="006D7146">
      <w:pPr>
        <w:pStyle w:val="Corpodetexto"/>
        <w:spacing w:after="0"/>
        <w:jc w:val="center"/>
        <w:rPr>
          <w:rFonts w:ascii="Verdana" w:hAnsi="Verdana" w:cs="Arial"/>
          <w:color w:val="000000" w:themeColor="text1"/>
          <w:sz w:val="21"/>
          <w:szCs w:val="21"/>
        </w:rPr>
      </w:pPr>
    </w:p>
    <w:p w:rsidR="0053106C" w:rsidRPr="0000737E" w:rsidRDefault="0053106C" w:rsidP="006D7146">
      <w:pPr>
        <w:pStyle w:val="Corpodetexto"/>
        <w:spacing w:after="0"/>
        <w:jc w:val="center"/>
        <w:rPr>
          <w:rFonts w:ascii="Verdana" w:hAnsi="Verdana" w:cs="Arial"/>
          <w:color w:val="000000" w:themeColor="text1"/>
          <w:sz w:val="21"/>
          <w:szCs w:val="21"/>
        </w:rPr>
      </w:pPr>
      <w:bookmarkStart w:id="0" w:name="_GoBack"/>
      <w:bookmarkEnd w:id="0"/>
    </w:p>
    <w:p w:rsidR="003214FB" w:rsidRDefault="0000737E" w:rsidP="006D7146">
      <w:pPr>
        <w:pStyle w:val="Corpodetexto"/>
        <w:spacing w:after="0"/>
        <w:jc w:val="center"/>
        <w:rPr>
          <w:rFonts w:ascii="Verdana" w:hAnsi="Verdana" w:cs="Arial"/>
          <w:color w:val="000000" w:themeColor="text1"/>
          <w:sz w:val="21"/>
          <w:szCs w:val="21"/>
        </w:rPr>
      </w:pPr>
      <w:r>
        <w:rPr>
          <w:rFonts w:ascii="Verdana" w:hAnsi="Verdana" w:cs="Arial"/>
          <w:color w:val="000000" w:themeColor="text1"/>
          <w:sz w:val="21"/>
          <w:szCs w:val="21"/>
        </w:rPr>
        <w:t>Lojas Ray Ltda ME</w:t>
      </w:r>
    </w:p>
    <w:p w:rsidR="0000737E" w:rsidRPr="0000737E" w:rsidRDefault="0000737E" w:rsidP="006D7146">
      <w:pPr>
        <w:pStyle w:val="Corpodetexto"/>
        <w:spacing w:after="0"/>
        <w:jc w:val="center"/>
        <w:rPr>
          <w:rFonts w:ascii="Verdana" w:hAnsi="Verdana" w:cs="Arial"/>
          <w:color w:val="000000" w:themeColor="text1"/>
          <w:sz w:val="21"/>
          <w:szCs w:val="21"/>
        </w:rPr>
      </w:pPr>
      <w:r>
        <w:rPr>
          <w:rFonts w:ascii="Verdana" w:hAnsi="Verdana" w:cs="Arial"/>
          <w:color w:val="000000" w:themeColor="text1"/>
          <w:sz w:val="21"/>
          <w:szCs w:val="21"/>
        </w:rPr>
        <w:t>CNPJ/MF 00.690.157/0001-96</w:t>
      </w:r>
    </w:p>
    <w:sectPr w:rsidR="0000737E" w:rsidRPr="0000737E" w:rsidSect="00320A16">
      <w:headerReference w:type="default" r:id="rId7"/>
      <w:footerReference w:type="default" r:id="rId8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543" w:rsidRDefault="000D3543" w:rsidP="00E00126">
      <w:r>
        <w:separator/>
      </w:r>
    </w:p>
  </w:endnote>
  <w:endnote w:type="continuationSeparator" w:id="0">
    <w:p w:rsidR="000D3543" w:rsidRDefault="000D3543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700">
    <w:altName w:val="Museo Sans 7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8CE" w:rsidRPr="00320A16" w:rsidRDefault="00DC58CE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543" w:rsidRDefault="000D3543" w:rsidP="00E00126">
      <w:r>
        <w:separator/>
      </w:r>
    </w:p>
  </w:footnote>
  <w:footnote w:type="continuationSeparator" w:id="0">
    <w:p w:rsidR="000D3543" w:rsidRDefault="000D3543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DC58CE" w:rsidTr="00E33182">
      <w:trPr>
        <w:trHeight w:val="781"/>
      </w:trPr>
      <w:tc>
        <w:tcPr>
          <w:tcW w:w="2127" w:type="dxa"/>
          <w:vMerge w:val="restart"/>
          <w:vAlign w:val="center"/>
        </w:tcPr>
        <w:p w:rsidR="00DC58CE" w:rsidRDefault="00DC58CE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DC58CE" w:rsidRPr="000015CB" w:rsidRDefault="00DC58CE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DC58CE" w:rsidTr="000015CB">
      <w:trPr>
        <w:trHeight w:val="785"/>
      </w:trPr>
      <w:tc>
        <w:tcPr>
          <w:tcW w:w="2127" w:type="dxa"/>
          <w:vMerge/>
        </w:tcPr>
        <w:p w:rsidR="00DC58CE" w:rsidRDefault="00DC58CE">
          <w:pPr>
            <w:pStyle w:val="Cabealho"/>
          </w:pPr>
        </w:p>
      </w:tc>
      <w:tc>
        <w:tcPr>
          <w:tcW w:w="8930" w:type="dxa"/>
        </w:tcPr>
        <w:p w:rsidR="00DC58CE" w:rsidRPr="002936D7" w:rsidRDefault="00DC58CE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DC58CE" w:rsidRDefault="00DC58C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0737E"/>
    <w:rsid w:val="000103DB"/>
    <w:rsid w:val="0001379F"/>
    <w:rsid w:val="00016A97"/>
    <w:rsid w:val="00025604"/>
    <w:rsid w:val="00045E72"/>
    <w:rsid w:val="00057E99"/>
    <w:rsid w:val="000810C5"/>
    <w:rsid w:val="00090E79"/>
    <w:rsid w:val="000974E5"/>
    <w:rsid w:val="000A7123"/>
    <w:rsid w:val="000D3543"/>
    <w:rsid w:val="000F2A05"/>
    <w:rsid w:val="000F2E3E"/>
    <w:rsid w:val="001062A7"/>
    <w:rsid w:val="0011310E"/>
    <w:rsid w:val="001265F0"/>
    <w:rsid w:val="0013571A"/>
    <w:rsid w:val="001463D3"/>
    <w:rsid w:val="001B2493"/>
    <w:rsid w:val="001C236C"/>
    <w:rsid w:val="001D244A"/>
    <w:rsid w:val="001E21EA"/>
    <w:rsid w:val="002431AA"/>
    <w:rsid w:val="00264466"/>
    <w:rsid w:val="0027735F"/>
    <w:rsid w:val="00277514"/>
    <w:rsid w:val="00287689"/>
    <w:rsid w:val="002936D7"/>
    <w:rsid w:val="0029479C"/>
    <w:rsid w:val="00294B62"/>
    <w:rsid w:val="002C4ADF"/>
    <w:rsid w:val="002C7E36"/>
    <w:rsid w:val="002D4C6E"/>
    <w:rsid w:val="002F68A3"/>
    <w:rsid w:val="0030551D"/>
    <w:rsid w:val="00320A16"/>
    <w:rsid w:val="003214FB"/>
    <w:rsid w:val="00323714"/>
    <w:rsid w:val="003731E4"/>
    <w:rsid w:val="00377475"/>
    <w:rsid w:val="00386875"/>
    <w:rsid w:val="003951DD"/>
    <w:rsid w:val="003D7DC7"/>
    <w:rsid w:val="003F02A6"/>
    <w:rsid w:val="003F156D"/>
    <w:rsid w:val="003F5678"/>
    <w:rsid w:val="00402BB3"/>
    <w:rsid w:val="00407D55"/>
    <w:rsid w:val="00410E45"/>
    <w:rsid w:val="004237DE"/>
    <w:rsid w:val="004319C3"/>
    <w:rsid w:val="00455796"/>
    <w:rsid w:val="0046368B"/>
    <w:rsid w:val="00471363"/>
    <w:rsid w:val="00481066"/>
    <w:rsid w:val="004872E0"/>
    <w:rsid w:val="004A012E"/>
    <w:rsid w:val="004B5890"/>
    <w:rsid w:val="004F6027"/>
    <w:rsid w:val="00502C34"/>
    <w:rsid w:val="00506805"/>
    <w:rsid w:val="00513AE8"/>
    <w:rsid w:val="005235F1"/>
    <w:rsid w:val="0053106C"/>
    <w:rsid w:val="005320BA"/>
    <w:rsid w:val="005409A1"/>
    <w:rsid w:val="00556F9A"/>
    <w:rsid w:val="0055714C"/>
    <w:rsid w:val="00562D3B"/>
    <w:rsid w:val="005639A2"/>
    <w:rsid w:val="00580C35"/>
    <w:rsid w:val="0058207B"/>
    <w:rsid w:val="00596F67"/>
    <w:rsid w:val="005A3390"/>
    <w:rsid w:val="005F6772"/>
    <w:rsid w:val="00602F25"/>
    <w:rsid w:val="006474BF"/>
    <w:rsid w:val="00647F9B"/>
    <w:rsid w:val="00650EF7"/>
    <w:rsid w:val="006A0154"/>
    <w:rsid w:val="006A119D"/>
    <w:rsid w:val="006A4CAB"/>
    <w:rsid w:val="006B3C89"/>
    <w:rsid w:val="006D7146"/>
    <w:rsid w:val="006E0C58"/>
    <w:rsid w:val="006E1815"/>
    <w:rsid w:val="006E1F77"/>
    <w:rsid w:val="006E4F98"/>
    <w:rsid w:val="006E7555"/>
    <w:rsid w:val="006F1BF1"/>
    <w:rsid w:val="007020E9"/>
    <w:rsid w:val="00702955"/>
    <w:rsid w:val="00704C89"/>
    <w:rsid w:val="00710506"/>
    <w:rsid w:val="00722A59"/>
    <w:rsid w:val="00737405"/>
    <w:rsid w:val="00763B8F"/>
    <w:rsid w:val="00790095"/>
    <w:rsid w:val="0079173B"/>
    <w:rsid w:val="007A60F7"/>
    <w:rsid w:val="007B099B"/>
    <w:rsid w:val="007B2225"/>
    <w:rsid w:val="007B53A9"/>
    <w:rsid w:val="007C52A4"/>
    <w:rsid w:val="007E1E17"/>
    <w:rsid w:val="007F586D"/>
    <w:rsid w:val="00811204"/>
    <w:rsid w:val="008118CC"/>
    <w:rsid w:val="008257EF"/>
    <w:rsid w:val="00834053"/>
    <w:rsid w:val="00854782"/>
    <w:rsid w:val="00861C73"/>
    <w:rsid w:val="00861E77"/>
    <w:rsid w:val="00866C86"/>
    <w:rsid w:val="008835B4"/>
    <w:rsid w:val="00892F8B"/>
    <w:rsid w:val="008A0074"/>
    <w:rsid w:val="008A0A66"/>
    <w:rsid w:val="008A51F1"/>
    <w:rsid w:val="008B5F41"/>
    <w:rsid w:val="008D0A2B"/>
    <w:rsid w:val="008D6A4E"/>
    <w:rsid w:val="009046C0"/>
    <w:rsid w:val="0092111A"/>
    <w:rsid w:val="0097482B"/>
    <w:rsid w:val="009928E6"/>
    <w:rsid w:val="009A0174"/>
    <w:rsid w:val="009A279D"/>
    <w:rsid w:val="009C7035"/>
    <w:rsid w:val="009C7BE7"/>
    <w:rsid w:val="009D4EF2"/>
    <w:rsid w:val="009E6215"/>
    <w:rsid w:val="00A31FFF"/>
    <w:rsid w:val="00A43F8E"/>
    <w:rsid w:val="00A478F6"/>
    <w:rsid w:val="00A50A15"/>
    <w:rsid w:val="00A706F1"/>
    <w:rsid w:val="00A71783"/>
    <w:rsid w:val="00AB3931"/>
    <w:rsid w:val="00AB4166"/>
    <w:rsid w:val="00AC6D3E"/>
    <w:rsid w:val="00B23595"/>
    <w:rsid w:val="00B334A9"/>
    <w:rsid w:val="00B45296"/>
    <w:rsid w:val="00B46B77"/>
    <w:rsid w:val="00B53D45"/>
    <w:rsid w:val="00B63A37"/>
    <w:rsid w:val="00B63D8E"/>
    <w:rsid w:val="00B7509D"/>
    <w:rsid w:val="00B82B8C"/>
    <w:rsid w:val="00BD670B"/>
    <w:rsid w:val="00BE777A"/>
    <w:rsid w:val="00C0171C"/>
    <w:rsid w:val="00C0181F"/>
    <w:rsid w:val="00C07112"/>
    <w:rsid w:val="00C12241"/>
    <w:rsid w:val="00C20EE0"/>
    <w:rsid w:val="00C45EB7"/>
    <w:rsid w:val="00C66BBA"/>
    <w:rsid w:val="00C828B3"/>
    <w:rsid w:val="00CE260C"/>
    <w:rsid w:val="00CF64E5"/>
    <w:rsid w:val="00D23A31"/>
    <w:rsid w:val="00D24290"/>
    <w:rsid w:val="00D33AE5"/>
    <w:rsid w:val="00D520F1"/>
    <w:rsid w:val="00D559F6"/>
    <w:rsid w:val="00D63541"/>
    <w:rsid w:val="00D75DD1"/>
    <w:rsid w:val="00D91D47"/>
    <w:rsid w:val="00D9523C"/>
    <w:rsid w:val="00DA41A2"/>
    <w:rsid w:val="00DA4A47"/>
    <w:rsid w:val="00DC13CC"/>
    <w:rsid w:val="00DC3E67"/>
    <w:rsid w:val="00DC58CE"/>
    <w:rsid w:val="00E00126"/>
    <w:rsid w:val="00E159B9"/>
    <w:rsid w:val="00E2158B"/>
    <w:rsid w:val="00E27B18"/>
    <w:rsid w:val="00E3064C"/>
    <w:rsid w:val="00E33182"/>
    <w:rsid w:val="00E353EB"/>
    <w:rsid w:val="00E366CC"/>
    <w:rsid w:val="00E512AF"/>
    <w:rsid w:val="00E672E4"/>
    <w:rsid w:val="00E945F7"/>
    <w:rsid w:val="00EA69AE"/>
    <w:rsid w:val="00EC1829"/>
    <w:rsid w:val="00EC28D8"/>
    <w:rsid w:val="00ED1A01"/>
    <w:rsid w:val="00ED4179"/>
    <w:rsid w:val="00F022F1"/>
    <w:rsid w:val="00F12A02"/>
    <w:rsid w:val="00F23356"/>
    <w:rsid w:val="00F41720"/>
    <w:rsid w:val="00F4320D"/>
    <w:rsid w:val="00FB3710"/>
    <w:rsid w:val="00FE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B25A95-3E30-4487-B3FC-321AC23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paragraph" w:styleId="SemEspaamento">
    <w:name w:val="No Spacing"/>
    <w:uiPriority w:val="1"/>
    <w:qFormat/>
    <w:rsid w:val="00722A5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Default">
    <w:name w:val="Default"/>
    <w:rsid w:val="008A0A66"/>
    <w:pPr>
      <w:autoSpaceDE w:val="0"/>
      <w:autoSpaceDN w:val="0"/>
      <w:adjustRightInd w:val="0"/>
      <w:spacing w:after="0" w:line="240" w:lineRule="auto"/>
    </w:pPr>
    <w:rPr>
      <w:rFonts w:ascii="Museo Sans 700" w:hAnsi="Museo Sans 700" w:cs="Museo Sans 700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A0A66"/>
    <w:pPr>
      <w:spacing w:line="12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1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2579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10</cp:revision>
  <cp:lastPrinted>2019-07-09T15:59:00Z</cp:lastPrinted>
  <dcterms:created xsi:type="dcterms:W3CDTF">2019-09-23T18:10:00Z</dcterms:created>
  <dcterms:modified xsi:type="dcterms:W3CDTF">2019-09-23T18:25:00Z</dcterms:modified>
</cp:coreProperties>
</file>