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F176CB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F176CB">
        <w:rPr>
          <w:rFonts w:ascii="Verdana" w:hAnsi="Verdana"/>
          <w:b/>
          <w:sz w:val="21"/>
          <w:szCs w:val="21"/>
        </w:rPr>
        <w:t xml:space="preserve">PROCESSO LICITATÓRIO Nº </w:t>
      </w:r>
      <w:r w:rsidR="00AE20D5" w:rsidRPr="00F176CB">
        <w:rPr>
          <w:rFonts w:ascii="Verdana" w:hAnsi="Verdana"/>
          <w:b/>
          <w:sz w:val="21"/>
          <w:szCs w:val="21"/>
        </w:rPr>
        <w:t>059/2019</w:t>
      </w:r>
    </w:p>
    <w:p w:rsidR="003214FB" w:rsidRPr="00F176C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AE20D5" w:rsidRPr="00F176CB">
        <w:rPr>
          <w:rFonts w:ascii="Verdana" w:hAnsi="Verdana" w:cs="Arial"/>
          <w:b/>
          <w:sz w:val="21"/>
          <w:szCs w:val="21"/>
        </w:rPr>
        <w:t>038/2019</w:t>
      </w:r>
    </w:p>
    <w:p w:rsidR="003214FB" w:rsidRPr="00F176C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ATA DE REGISTRO DE PREÇOS Nº </w:t>
      </w:r>
      <w:r w:rsidR="00C85517" w:rsidRPr="00F176CB">
        <w:rPr>
          <w:rFonts w:ascii="Verdana" w:hAnsi="Verdana" w:cs="Arial"/>
          <w:sz w:val="21"/>
          <w:szCs w:val="21"/>
        </w:rPr>
        <w:t>031</w:t>
      </w:r>
      <w:r w:rsidR="00506805" w:rsidRPr="00F176CB">
        <w:rPr>
          <w:rFonts w:ascii="Verdana" w:hAnsi="Verdana" w:cs="Arial"/>
          <w:sz w:val="21"/>
          <w:szCs w:val="21"/>
        </w:rPr>
        <w:t>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PREGÃO Nº </w:t>
      </w:r>
      <w:r w:rsidR="00AE20D5" w:rsidRPr="00F176CB">
        <w:rPr>
          <w:rFonts w:ascii="Verdana" w:hAnsi="Verdana" w:cs="Arial"/>
          <w:sz w:val="21"/>
          <w:szCs w:val="21"/>
        </w:rPr>
        <w:t>059/2019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PROCESSO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.</w:t>
      </w:r>
      <w:bookmarkStart w:id="0" w:name="_GoBack"/>
      <w:bookmarkEnd w:id="0"/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VALIDADE: 12 meses.</w:t>
      </w:r>
    </w:p>
    <w:p w:rsidR="003214FB" w:rsidRPr="00F176C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Aos</w:t>
      </w:r>
      <w:r w:rsidR="000522A2" w:rsidRPr="00F176CB">
        <w:rPr>
          <w:rFonts w:ascii="Verdana" w:hAnsi="Verdana" w:cs="Arial"/>
          <w:sz w:val="21"/>
          <w:szCs w:val="21"/>
        </w:rPr>
        <w:t xml:space="preserve"> 12 (doze) </w:t>
      </w:r>
      <w:r w:rsidRPr="00F176CB">
        <w:rPr>
          <w:rFonts w:ascii="Verdana" w:hAnsi="Verdana" w:cs="Arial"/>
          <w:sz w:val="21"/>
          <w:szCs w:val="21"/>
        </w:rPr>
        <w:t xml:space="preserve">dias do mês de </w:t>
      </w:r>
      <w:r w:rsidR="000522A2" w:rsidRPr="00F176CB">
        <w:rPr>
          <w:rFonts w:ascii="Verdana" w:hAnsi="Verdana" w:cs="Arial"/>
          <w:sz w:val="21"/>
          <w:szCs w:val="21"/>
        </w:rPr>
        <w:t>junho</w:t>
      </w:r>
      <w:r w:rsidRPr="00F176CB">
        <w:rPr>
          <w:rFonts w:ascii="Verdana" w:hAnsi="Verdana" w:cs="Arial"/>
          <w:sz w:val="21"/>
          <w:szCs w:val="21"/>
        </w:rPr>
        <w:t xml:space="preserve"> de </w:t>
      </w:r>
      <w:r w:rsidR="00506805" w:rsidRPr="00F176CB">
        <w:rPr>
          <w:rFonts w:ascii="Verdana" w:hAnsi="Verdana" w:cs="Arial"/>
          <w:sz w:val="21"/>
          <w:szCs w:val="21"/>
        </w:rPr>
        <w:t>2019</w:t>
      </w:r>
      <w:r w:rsidRPr="00F176CB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2532B7" w:rsidRPr="00F176CB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F176CB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2532B7" w:rsidRPr="00F176C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2532B7" w:rsidRPr="00F176CB">
        <w:rPr>
          <w:rFonts w:ascii="Verdana" w:hAnsi="Verdana" w:cs="Arial"/>
          <w:sz w:val="21"/>
          <w:szCs w:val="21"/>
        </w:rPr>
        <w:t>Filgueiras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E20D5" w:rsidRPr="00F176CB">
        <w:rPr>
          <w:rFonts w:ascii="Verdana" w:hAnsi="Verdana" w:cs="Arial"/>
          <w:sz w:val="21"/>
          <w:szCs w:val="21"/>
        </w:rPr>
        <w:t>059/2019</w:t>
      </w:r>
      <w:r w:rsidRPr="00F176C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D46D3" w:rsidRPr="00F176CB">
        <w:rPr>
          <w:rFonts w:ascii="Verdana" w:hAnsi="Verdana" w:cs="Arial"/>
          <w:b/>
          <w:sz w:val="21"/>
          <w:szCs w:val="21"/>
        </w:rPr>
        <w:t>DREAM COMERCIO DE INSTRUMENTOS LTDA EPP</w:t>
      </w:r>
      <w:r w:rsidRPr="00F176CB">
        <w:rPr>
          <w:rFonts w:ascii="Verdana" w:hAnsi="Verdana" w:cs="Arial"/>
          <w:sz w:val="21"/>
          <w:szCs w:val="21"/>
        </w:rPr>
        <w:t xml:space="preserve">, localizado na </w:t>
      </w:r>
      <w:r w:rsidR="00C3642E" w:rsidRPr="00F176CB">
        <w:rPr>
          <w:rFonts w:ascii="Verdana" w:hAnsi="Verdana" w:cs="Arial"/>
          <w:sz w:val="21"/>
          <w:szCs w:val="21"/>
        </w:rPr>
        <w:t xml:space="preserve">Rua Odilon, nº. 20, bairro Maria </w:t>
      </w:r>
      <w:proofErr w:type="spellStart"/>
      <w:r w:rsidR="00C3642E" w:rsidRPr="00F176CB">
        <w:rPr>
          <w:rFonts w:ascii="Verdana" w:hAnsi="Verdana" w:cs="Arial"/>
          <w:sz w:val="21"/>
          <w:szCs w:val="21"/>
        </w:rPr>
        <w:t>Goretti</w:t>
      </w:r>
      <w:proofErr w:type="spellEnd"/>
      <w:r w:rsidR="00C3642E" w:rsidRPr="00F176CB">
        <w:rPr>
          <w:rFonts w:ascii="Verdana" w:hAnsi="Verdana" w:cs="Arial"/>
          <w:sz w:val="21"/>
          <w:szCs w:val="21"/>
        </w:rPr>
        <w:t>, Belo Horizonte/MG, CEP 31.930-530</w:t>
      </w:r>
      <w:r w:rsidRPr="00F176CB">
        <w:rPr>
          <w:rFonts w:ascii="Verdana" w:hAnsi="Verdana" w:cs="Arial"/>
          <w:sz w:val="21"/>
          <w:szCs w:val="21"/>
        </w:rPr>
        <w:t xml:space="preserve">, cujo CNPJ é </w:t>
      </w:r>
      <w:r w:rsidR="00C3642E" w:rsidRPr="00F176CB">
        <w:rPr>
          <w:rFonts w:ascii="Verdana" w:hAnsi="Verdana" w:cs="Arial"/>
          <w:sz w:val="21"/>
          <w:szCs w:val="21"/>
        </w:rPr>
        <w:t>07.335.118/0001-10</w:t>
      </w:r>
      <w:r w:rsidRPr="00F176CB">
        <w:rPr>
          <w:rFonts w:ascii="Verdana" w:hAnsi="Verdana" w:cs="Arial"/>
          <w:sz w:val="21"/>
          <w:szCs w:val="21"/>
        </w:rPr>
        <w:t xml:space="preserve">, neste ato representado por </w:t>
      </w:r>
      <w:r w:rsidR="00C3642E" w:rsidRPr="00F176CB">
        <w:rPr>
          <w:rFonts w:ascii="Verdana" w:hAnsi="Verdana" w:cs="Arial"/>
          <w:sz w:val="21"/>
          <w:szCs w:val="21"/>
        </w:rPr>
        <w:t>Antônio Carlos de Miranda, inscrito no CPF/MF sob o nº. 414.097.796-53</w:t>
      </w:r>
      <w:r w:rsidRPr="00F176CB">
        <w:rPr>
          <w:rFonts w:ascii="Verdana" w:hAnsi="Verdana" w:cs="Arial"/>
          <w:sz w:val="21"/>
          <w:szCs w:val="21"/>
        </w:rPr>
        <w:t>, conforme quadro abaixo:</w:t>
      </w:r>
    </w:p>
    <w:p w:rsidR="003214FB" w:rsidRPr="00F176C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524"/>
        <w:gridCol w:w="880"/>
        <w:gridCol w:w="940"/>
        <w:gridCol w:w="1115"/>
        <w:gridCol w:w="978"/>
        <w:gridCol w:w="1095"/>
        <w:gridCol w:w="978"/>
        <w:gridCol w:w="1176"/>
      </w:tblGrid>
      <w:tr w:rsidR="00B95935" w:rsidRPr="00B95935" w:rsidTr="00C3642E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162" w:type="dxa"/>
            <w:gridSpan w:val="7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B95935" w:rsidRPr="00B95935" w:rsidTr="00C3642E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35" w:type="dxa"/>
            <w:gridSpan w:val="3"/>
            <w:shd w:val="clear" w:color="000000" w:fill="BFBFBF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73" w:type="dxa"/>
            <w:gridSpan w:val="2"/>
            <w:shd w:val="clear" w:color="000000" w:fill="BFBFBF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154" w:type="dxa"/>
            <w:gridSpan w:val="2"/>
            <w:shd w:val="clear" w:color="000000" w:fill="BFBFBF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0F360C" w:rsidRPr="00B95935" w:rsidTr="00C3642E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15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76" w:type="dxa"/>
            <w:vMerge w:val="restart"/>
            <w:shd w:val="clear" w:color="000000" w:fill="D9D9D9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B95935" w:rsidRPr="00B95935" w:rsidTr="00C3642E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B95935" w:rsidRPr="00B95935" w:rsidRDefault="00B95935" w:rsidP="00B9593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0F360C" w:rsidRPr="00B95935" w:rsidTr="00C364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VIOLÃO COM ENTRADA PARA </w:t>
            </w:r>
            <w:proofErr w:type="gram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CAIXA ,</w:t>
            </w:r>
            <w:proofErr w:type="gram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Com Som De Alto Nível A Custo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Acessível.Violão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Com 38 Polegadas, Formato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Cutaway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Em Que Há Melhor Aproveitamento Da Escala. Ideal Para Estudo. Dados Técnicos, Modelo Vvcw38ac, Tamanho 39, Corte Do Corpo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Cutaway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Cor Marrom, Acabamento Brilho, Captação </w:t>
            </w:r>
            <w:proofErr w:type="gram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Não ,</w:t>
            </w:r>
            <w:proofErr w:type="gram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Equalizador Não Afinador Não, Encordoamento Nylon Corpo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Linden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Braço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Catalpa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, Escala Plástico Tensor Sim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278,00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2.780,00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2.780,00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13.900,00</w:t>
            </w:r>
          </w:p>
        </w:tc>
      </w:tr>
      <w:tr w:rsidR="000F360C" w:rsidRPr="00B95935" w:rsidTr="00C364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4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Flauta Doce Germânica Modelo: YRS 23 G, Tonalidade: </w:t>
            </w:r>
            <w:proofErr w:type="gram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C ,Afinação</w:t>
            </w:r>
            <w:proofErr w:type="gram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: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Germânica,Material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: Resina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Abs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,  com Capa tecido inclusa,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1.600,00</w:t>
            </w:r>
          </w:p>
        </w:tc>
      </w:tr>
      <w:tr w:rsidR="000F360C" w:rsidRPr="00B95935" w:rsidTr="00C364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ESTANTE PARA PARTITURA estante Articulada Material: Ferro A3, Pés emborrachado para maior aderência Capacidade Suportada: 2,5 Kg, Peso aproximado por unidade: 864 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32,99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329,90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329,90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1.649,50</w:t>
            </w:r>
          </w:p>
        </w:tc>
      </w:tr>
      <w:tr w:rsidR="000F360C" w:rsidRPr="00B95935" w:rsidTr="00C364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PANDEIRO MEIA </w:t>
            </w:r>
            <w:proofErr w:type="gram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LUA ,</w:t>
            </w:r>
            <w:proofErr w:type="gram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- Ovinho Alumínio Polido 70mm ,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Descrição:Material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: Alumínio , Medidas: 7 cm, Peso: 0,35 g, - Pandeiro Meia Lua,  Feito em policarbonato - um plástico de alto impacto - e equipado com 16 pares de </w:t>
            </w:r>
            <w:proofErr w:type="spellStart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platinelas</w:t>
            </w:r>
            <w:proofErr w:type="spellEnd"/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em inox.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138,00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138,00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690,00</w:t>
            </w:r>
          </w:p>
        </w:tc>
      </w:tr>
      <w:tr w:rsidR="000F360C" w:rsidRPr="00B95935" w:rsidTr="00C364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TARRAXAS PARA VIOLÃO Coletiva Cromada 3+3 Pino Grosso Perolada G-311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24,90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124,50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124,50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622,50</w:t>
            </w:r>
          </w:p>
        </w:tc>
      </w:tr>
      <w:tr w:rsidR="000F360C" w:rsidRPr="00B95935" w:rsidTr="00C364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ATAQUE MADEIRA CEDRINHO RECICLADO COM MEDIDA: 120 CM (ALTURA) BOCA: 33CM AFINAÇÃO: CORDA, PELE: ANIMAL COR: VERNIZ MOGNO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95935" w:rsidRPr="00B95935" w:rsidRDefault="00B95935" w:rsidP="00B9593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613,00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1.226,00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1.226,00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B95935" w:rsidRPr="00B95935" w:rsidRDefault="00B95935" w:rsidP="000F360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B9593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6.130,00</w:t>
            </w:r>
          </w:p>
        </w:tc>
      </w:tr>
    </w:tbl>
    <w:p w:rsidR="003214FB" w:rsidRPr="00F176C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01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lastRenderedPageBreak/>
        <w:t xml:space="preserve">I </w:t>
      </w:r>
      <w:r w:rsidRPr="00F176CB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1F4C11" w:rsidRPr="00F176CB">
        <w:rPr>
          <w:rFonts w:ascii="Verdana" w:hAnsi="Verdana"/>
          <w:sz w:val="21"/>
          <w:szCs w:val="21"/>
        </w:rPr>
        <w:t>do quadro acima</w:t>
      </w:r>
      <w:r w:rsidRPr="00F176CB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02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F176C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03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04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F176CB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F176C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05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06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F176CB">
        <w:rPr>
          <w:rFonts w:ascii="Verdana" w:hAnsi="Verdana" w:cs="Arial"/>
          <w:bCs/>
          <w:sz w:val="21"/>
          <w:szCs w:val="21"/>
        </w:rPr>
        <w:t xml:space="preserve">em até </w:t>
      </w:r>
      <w:r w:rsidRPr="00F176CB">
        <w:rPr>
          <w:rFonts w:ascii="Verdana" w:hAnsi="Verdana" w:cs="Arial"/>
          <w:bCs/>
          <w:sz w:val="21"/>
          <w:szCs w:val="21"/>
        </w:rPr>
        <w:lastRenderedPageBreak/>
        <w:t xml:space="preserve">30 (trinta) dias após recebimento </w:t>
      </w:r>
      <w:r w:rsidRPr="00F176CB">
        <w:rPr>
          <w:rFonts w:ascii="Verdana" w:hAnsi="Verdana" w:cs="Arial"/>
          <w:sz w:val="21"/>
          <w:szCs w:val="21"/>
        </w:rPr>
        <w:t>definitivo pela unidade requisitante</w:t>
      </w:r>
      <w:r w:rsidRPr="00F176CB">
        <w:rPr>
          <w:rFonts w:ascii="Verdana" w:hAnsi="Verdana" w:cs="Arial"/>
          <w:bCs/>
          <w:sz w:val="21"/>
          <w:szCs w:val="21"/>
        </w:rPr>
        <w:t xml:space="preserve"> do objeto, </w:t>
      </w:r>
      <w:r w:rsidRPr="00F176CB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F176C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</w:t>
      </w:r>
      <w:r w:rsidRPr="00F176CB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I= (TX/100)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F176CB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F176C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F176CB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07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F176CB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IV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lastRenderedPageBreak/>
        <w:t>VIII – Apresentar a atualização, a cada 180 dias, da Certidão Negativa de Débito Trabalhista (CNDT) referida na Lei nº 12.440 de 07.07.2011.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08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F176CB">
        <w:rPr>
          <w:rFonts w:ascii="Verdana" w:hAnsi="Verdana" w:cs="Arial"/>
          <w:sz w:val="21"/>
          <w:szCs w:val="21"/>
        </w:rPr>
        <w:t>á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A. Advertência;</w:t>
      </w: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F176C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F176C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F176CB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III – </w:t>
      </w:r>
      <w:r w:rsidRPr="00F176CB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V - O valor das multas aplicadas deverá ser pago por meio de guia própria ao Município de Papagaios/MG, no prazo máximo de 03 (três) dias úteis a contar da </w:t>
      </w:r>
      <w:r w:rsidRPr="00F176CB">
        <w:rPr>
          <w:rFonts w:ascii="Verdana" w:hAnsi="Verdana" w:cs="Arial"/>
          <w:sz w:val="21"/>
          <w:szCs w:val="21"/>
        </w:rPr>
        <w:lastRenderedPageBreak/>
        <w:t>data da sua aplicação ou poderá ser descontado dos pagamentos das faturas devidas pelo Município, quando for o caso.</w:t>
      </w:r>
    </w:p>
    <w:p w:rsidR="003214FB" w:rsidRPr="00F176CB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F176CB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09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10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F176CB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11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I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F176C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A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F176CB">
        <w:rPr>
          <w:rFonts w:ascii="Verdana" w:hAnsi="Verdana" w:cs="Arial"/>
          <w:sz w:val="21"/>
          <w:szCs w:val="21"/>
        </w:rPr>
        <w:t>a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B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C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D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F176C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E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F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F176CB">
        <w:rPr>
          <w:rFonts w:ascii="Verdana" w:hAnsi="Verdana"/>
          <w:sz w:val="21"/>
          <w:szCs w:val="21"/>
        </w:rPr>
        <w:t xml:space="preserve">G </w:t>
      </w:r>
      <w:r w:rsidRPr="00F176C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F176CB">
        <w:rPr>
          <w:rFonts w:ascii="Verdana" w:hAnsi="Verdana"/>
          <w:sz w:val="21"/>
          <w:szCs w:val="21"/>
        </w:rPr>
        <w:lastRenderedPageBreak/>
        <w:t>juntando-se o comprovante ao processo de administração da presente Ata de Registro de Preços;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F176C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>Pelas detentoras, quando</w:t>
      </w:r>
      <w:r w:rsidRPr="00F176C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F176C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A </w:t>
      </w:r>
      <w:r w:rsidRPr="00F176C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F176CB">
        <w:rPr>
          <w:rFonts w:ascii="Verdana" w:hAnsi="Verdana" w:cs="Arial"/>
          <w:sz w:val="21"/>
          <w:szCs w:val="21"/>
        </w:rPr>
        <w:t>a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F176C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F176C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 xml:space="preserve">12 </w:t>
      </w:r>
      <w:r w:rsidRPr="00F176CB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F176C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I</w:t>
      </w:r>
      <w:r w:rsidRPr="00F176CB">
        <w:rPr>
          <w:rFonts w:ascii="Verdana" w:hAnsi="Verdana" w:cs="Arial"/>
          <w:b/>
          <w:sz w:val="21"/>
          <w:szCs w:val="21"/>
        </w:rPr>
        <w:t xml:space="preserve"> </w:t>
      </w:r>
      <w:r w:rsidRPr="00F176CB">
        <w:rPr>
          <w:rFonts w:ascii="Verdana" w:hAnsi="Verdana" w:cs="Arial"/>
          <w:b/>
          <w:sz w:val="21"/>
          <w:szCs w:val="21"/>
        </w:rPr>
        <w:noBreakHyphen/>
      </w:r>
      <w:r w:rsidRPr="00F176CB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F176CB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F176C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E20D5" w:rsidRPr="00F176CB">
        <w:rPr>
          <w:rFonts w:ascii="Verdana" w:hAnsi="Verdana" w:cs="Arial"/>
          <w:sz w:val="21"/>
          <w:szCs w:val="21"/>
        </w:rPr>
        <w:t>038/2019</w:t>
      </w:r>
      <w:r w:rsidRPr="00F176C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F176C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F176C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Papagaios, </w:t>
      </w:r>
      <w:r w:rsidR="00D457B3" w:rsidRPr="00F176CB">
        <w:rPr>
          <w:rFonts w:ascii="Verdana" w:hAnsi="Verdana" w:cs="Arial"/>
          <w:sz w:val="21"/>
          <w:szCs w:val="21"/>
        </w:rPr>
        <w:t>12 de junho de 2019</w:t>
      </w:r>
      <w:r w:rsidRPr="00F176CB">
        <w:rPr>
          <w:rFonts w:ascii="Verdana" w:hAnsi="Verdana" w:cs="Arial"/>
          <w:sz w:val="21"/>
          <w:szCs w:val="21"/>
        </w:rPr>
        <w:t>.</w:t>
      </w: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Município de Papagaios/MG</w:t>
      </w:r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F176CB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F176C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F176CB" w:rsidRDefault="00220633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 xml:space="preserve">Dream Comercio de Instrumentos Musicais </w:t>
      </w:r>
      <w:proofErr w:type="spellStart"/>
      <w:r w:rsidRPr="00F176CB">
        <w:rPr>
          <w:rFonts w:ascii="Verdana" w:hAnsi="Verdana" w:cs="Arial"/>
          <w:sz w:val="21"/>
          <w:szCs w:val="21"/>
        </w:rPr>
        <w:t>Ltda</w:t>
      </w:r>
      <w:proofErr w:type="spellEnd"/>
      <w:r w:rsidRPr="00F176CB">
        <w:rPr>
          <w:rFonts w:ascii="Verdana" w:hAnsi="Verdana" w:cs="Arial"/>
          <w:sz w:val="21"/>
          <w:szCs w:val="21"/>
        </w:rPr>
        <w:t xml:space="preserve"> EPP</w:t>
      </w:r>
    </w:p>
    <w:p w:rsidR="00D457B3" w:rsidRPr="00F176CB" w:rsidRDefault="00220633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F176CB">
        <w:rPr>
          <w:rFonts w:ascii="Verdana" w:hAnsi="Verdana" w:cs="Arial"/>
          <w:sz w:val="21"/>
          <w:szCs w:val="21"/>
        </w:rPr>
        <w:t>CNPJ/MF 07.335.118/0001-10</w:t>
      </w:r>
    </w:p>
    <w:sectPr w:rsidR="00D457B3" w:rsidRPr="00F176C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87" w:rsidRDefault="00216A87" w:rsidP="00E00126">
      <w:r>
        <w:separator/>
      </w:r>
    </w:p>
  </w:endnote>
  <w:endnote w:type="continuationSeparator" w:id="0">
    <w:p w:rsidR="00216A87" w:rsidRDefault="00216A8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</w:t>
    </w:r>
    <w:r w:rsidR="002A1DD0">
      <w:rPr>
        <w:sz w:val="20"/>
        <w:szCs w:val="20"/>
      </w:rPr>
      <w:t xml:space="preserve"> </w:t>
    </w:r>
    <w:r w:rsidRPr="00320A16">
      <w:rPr>
        <w:sz w:val="20"/>
        <w:szCs w:val="20"/>
      </w:rPr>
      <w:t xml:space="preserve">– </w:t>
    </w:r>
    <w:r w:rsidR="002A1DD0">
      <w:rPr>
        <w:sz w:val="20"/>
        <w:szCs w:val="20"/>
      </w:rPr>
      <w:t>VASCO LOPES</w:t>
    </w:r>
    <w:r w:rsidRPr="00320A16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87" w:rsidRDefault="00216A87" w:rsidP="00E00126">
      <w:r>
        <w:separator/>
      </w:r>
    </w:p>
  </w:footnote>
  <w:footnote w:type="continuationSeparator" w:id="0">
    <w:p w:rsidR="00216A87" w:rsidRDefault="00216A8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161C"/>
    <w:multiLevelType w:val="hybridMultilevel"/>
    <w:tmpl w:val="C48A6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22A2"/>
    <w:rsid w:val="00057E99"/>
    <w:rsid w:val="000810C5"/>
    <w:rsid w:val="00087FA1"/>
    <w:rsid w:val="00090E79"/>
    <w:rsid w:val="000974E5"/>
    <w:rsid w:val="000A7123"/>
    <w:rsid w:val="000F2E3E"/>
    <w:rsid w:val="000F360C"/>
    <w:rsid w:val="001062A7"/>
    <w:rsid w:val="0011310E"/>
    <w:rsid w:val="001463D3"/>
    <w:rsid w:val="00194F4D"/>
    <w:rsid w:val="001B2493"/>
    <w:rsid w:val="001C236C"/>
    <w:rsid w:val="001D244A"/>
    <w:rsid w:val="001F4C11"/>
    <w:rsid w:val="00204227"/>
    <w:rsid w:val="00216A87"/>
    <w:rsid w:val="00220633"/>
    <w:rsid w:val="00221924"/>
    <w:rsid w:val="00240B59"/>
    <w:rsid w:val="002431AA"/>
    <w:rsid w:val="002532B7"/>
    <w:rsid w:val="00264466"/>
    <w:rsid w:val="0027735F"/>
    <w:rsid w:val="00277514"/>
    <w:rsid w:val="00287689"/>
    <w:rsid w:val="002936D7"/>
    <w:rsid w:val="0029479C"/>
    <w:rsid w:val="002A1DD0"/>
    <w:rsid w:val="002B5B87"/>
    <w:rsid w:val="002C7E36"/>
    <w:rsid w:val="002F68A3"/>
    <w:rsid w:val="0030551D"/>
    <w:rsid w:val="003208CA"/>
    <w:rsid w:val="00320A16"/>
    <w:rsid w:val="003214FB"/>
    <w:rsid w:val="00323714"/>
    <w:rsid w:val="00386875"/>
    <w:rsid w:val="003951DD"/>
    <w:rsid w:val="003C7DC7"/>
    <w:rsid w:val="003D7DC7"/>
    <w:rsid w:val="003F02A6"/>
    <w:rsid w:val="003F5678"/>
    <w:rsid w:val="00402BB3"/>
    <w:rsid w:val="00407D55"/>
    <w:rsid w:val="00410E45"/>
    <w:rsid w:val="00411901"/>
    <w:rsid w:val="004237DE"/>
    <w:rsid w:val="00455796"/>
    <w:rsid w:val="0046368B"/>
    <w:rsid w:val="004872E0"/>
    <w:rsid w:val="004A012E"/>
    <w:rsid w:val="004B5890"/>
    <w:rsid w:val="004F6027"/>
    <w:rsid w:val="00506805"/>
    <w:rsid w:val="00513AE8"/>
    <w:rsid w:val="00521014"/>
    <w:rsid w:val="005235F1"/>
    <w:rsid w:val="005320BA"/>
    <w:rsid w:val="005409A1"/>
    <w:rsid w:val="00556F9A"/>
    <w:rsid w:val="005639A2"/>
    <w:rsid w:val="00580C35"/>
    <w:rsid w:val="00596F67"/>
    <w:rsid w:val="00613112"/>
    <w:rsid w:val="00647F9B"/>
    <w:rsid w:val="00650EF7"/>
    <w:rsid w:val="006A4CAB"/>
    <w:rsid w:val="006B3C89"/>
    <w:rsid w:val="006B7EA5"/>
    <w:rsid w:val="006D7146"/>
    <w:rsid w:val="006E0C58"/>
    <w:rsid w:val="006E1F77"/>
    <w:rsid w:val="006E4F98"/>
    <w:rsid w:val="006E7555"/>
    <w:rsid w:val="007020E9"/>
    <w:rsid w:val="00710506"/>
    <w:rsid w:val="00722A59"/>
    <w:rsid w:val="00737405"/>
    <w:rsid w:val="00741A5A"/>
    <w:rsid w:val="00776CF6"/>
    <w:rsid w:val="00790095"/>
    <w:rsid w:val="0079173B"/>
    <w:rsid w:val="007A60F7"/>
    <w:rsid w:val="007B099B"/>
    <w:rsid w:val="007B2225"/>
    <w:rsid w:val="007E1E17"/>
    <w:rsid w:val="007F586D"/>
    <w:rsid w:val="008118CC"/>
    <w:rsid w:val="008257EF"/>
    <w:rsid w:val="00834053"/>
    <w:rsid w:val="00861C73"/>
    <w:rsid w:val="00866C86"/>
    <w:rsid w:val="0087037A"/>
    <w:rsid w:val="008835B4"/>
    <w:rsid w:val="00892F8B"/>
    <w:rsid w:val="008A0A66"/>
    <w:rsid w:val="008A51F1"/>
    <w:rsid w:val="008B5F41"/>
    <w:rsid w:val="008D0A2B"/>
    <w:rsid w:val="008D6A4E"/>
    <w:rsid w:val="00953C23"/>
    <w:rsid w:val="0097482B"/>
    <w:rsid w:val="00982766"/>
    <w:rsid w:val="00986FA8"/>
    <w:rsid w:val="009A279D"/>
    <w:rsid w:val="009C7035"/>
    <w:rsid w:val="009C7BE7"/>
    <w:rsid w:val="009D4EF2"/>
    <w:rsid w:val="009E6215"/>
    <w:rsid w:val="00A43F8E"/>
    <w:rsid w:val="00A50A15"/>
    <w:rsid w:val="00A706F1"/>
    <w:rsid w:val="00A71783"/>
    <w:rsid w:val="00AB1763"/>
    <w:rsid w:val="00AB4166"/>
    <w:rsid w:val="00AB7702"/>
    <w:rsid w:val="00AC6D3E"/>
    <w:rsid w:val="00AE20D5"/>
    <w:rsid w:val="00AE22B3"/>
    <w:rsid w:val="00B2245A"/>
    <w:rsid w:val="00B23595"/>
    <w:rsid w:val="00B45296"/>
    <w:rsid w:val="00B50BDD"/>
    <w:rsid w:val="00B53D45"/>
    <w:rsid w:val="00B63A37"/>
    <w:rsid w:val="00B95935"/>
    <w:rsid w:val="00BD670B"/>
    <w:rsid w:val="00BE777A"/>
    <w:rsid w:val="00C0181F"/>
    <w:rsid w:val="00C07112"/>
    <w:rsid w:val="00C12241"/>
    <w:rsid w:val="00C20EE0"/>
    <w:rsid w:val="00C3642E"/>
    <w:rsid w:val="00C828B3"/>
    <w:rsid w:val="00C85517"/>
    <w:rsid w:val="00CC020A"/>
    <w:rsid w:val="00D33AE5"/>
    <w:rsid w:val="00D457B3"/>
    <w:rsid w:val="00D520F1"/>
    <w:rsid w:val="00D559F6"/>
    <w:rsid w:val="00D63541"/>
    <w:rsid w:val="00D70004"/>
    <w:rsid w:val="00D75DD1"/>
    <w:rsid w:val="00D847B4"/>
    <w:rsid w:val="00D91D47"/>
    <w:rsid w:val="00D9523C"/>
    <w:rsid w:val="00DA41A2"/>
    <w:rsid w:val="00DC13CC"/>
    <w:rsid w:val="00E00126"/>
    <w:rsid w:val="00E159B9"/>
    <w:rsid w:val="00E2158B"/>
    <w:rsid w:val="00E3064C"/>
    <w:rsid w:val="00E33182"/>
    <w:rsid w:val="00E512AF"/>
    <w:rsid w:val="00E672E4"/>
    <w:rsid w:val="00EC28D8"/>
    <w:rsid w:val="00EC516B"/>
    <w:rsid w:val="00ED46D3"/>
    <w:rsid w:val="00F176CB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character" w:customStyle="1" w:styleId="feature-featkey">
    <w:name w:val="feature-featkey"/>
    <w:basedOn w:val="Fontepargpadro"/>
    <w:rsid w:val="00521014"/>
  </w:style>
  <w:style w:type="character" w:customStyle="1" w:styleId="feature-featval">
    <w:name w:val="feature-featval"/>
    <w:basedOn w:val="Fontepargpadro"/>
    <w:rsid w:val="0052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2099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19</cp:revision>
  <cp:lastPrinted>2018-04-04T19:43:00Z</cp:lastPrinted>
  <dcterms:created xsi:type="dcterms:W3CDTF">2019-08-02T18:21:00Z</dcterms:created>
  <dcterms:modified xsi:type="dcterms:W3CDTF">2019-08-02T18:45:00Z</dcterms:modified>
</cp:coreProperties>
</file>