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1B005D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1B005D">
        <w:rPr>
          <w:rFonts w:ascii="Verdana" w:hAnsi="Verdana"/>
          <w:b/>
          <w:sz w:val="21"/>
          <w:szCs w:val="21"/>
        </w:rPr>
        <w:t xml:space="preserve">PROCESSO LICITATÓRIO Nº </w:t>
      </w:r>
      <w:r w:rsidR="00D91D47" w:rsidRPr="001B005D">
        <w:rPr>
          <w:rFonts w:ascii="Verdana" w:hAnsi="Verdana"/>
          <w:b/>
          <w:sz w:val="21"/>
          <w:szCs w:val="21"/>
        </w:rPr>
        <w:t>033/2019</w:t>
      </w:r>
    </w:p>
    <w:p w:rsidR="003214FB" w:rsidRPr="001B005D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91D47" w:rsidRPr="001B005D">
        <w:rPr>
          <w:rFonts w:ascii="Verdana" w:hAnsi="Verdana" w:cs="Arial"/>
          <w:b/>
          <w:sz w:val="21"/>
          <w:szCs w:val="21"/>
        </w:rPr>
        <w:t>018/2019</w:t>
      </w:r>
    </w:p>
    <w:p w:rsidR="003214FB" w:rsidRPr="001B005D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ATA DE REGISTRO DE PREÇOS Nº </w:t>
      </w:r>
      <w:r w:rsidR="00506805" w:rsidRPr="001B005D">
        <w:rPr>
          <w:rFonts w:ascii="Verdana" w:hAnsi="Verdana" w:cs="Arial"/>
          <w:sz w:val="21"/>
          <w:szCs w:val="21"/>
        </w:rPr>
        <w:t>015/2019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PREGÃO Nº </w:t>
      </w:r>
      <w:r w:rsidR="00D91D47" w:rsidRPr="001B005D">
        <w:rPr>
          <w:rFonts w:ascii="Verdana" w:hAnsi="Verdana" w:cs="Arial"/>
          <w:sz w:val="21"/>
          <w:szCs w:val="21"/>
        </w:rPr>
        <w:t>033/2019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PROCESSO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VALIDADE: 12 meses.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Aos </w:t>
      </w:r>
      <w:r w:rsidR="00E80347" w:rsidRPr="001B005D">
        <w:rPr>
          <w:rFonts w:ascii="Verdana" w:hAnsi="Verdana" w:cs="Arial"/>
          <w:sz w:val="21"/>
          <w:szCs w:val="21"/>
        </w:rPr>
        <w:t>15 (quinze) dias do mês de abril</w:t>
      </w:r>
      <w:r w:rsidRPr="001B005D">
        <w:rPr>
          <w:rFonts w:ascii="Verdana" w:hAnsi="Verdana" w:cs="Arial"/>
          <w:sz w:val="21"/>
          <w:szCs w:val="21"/>
        </w:rPr>
        <w:t xml:space="preserve"> de </w:t>
      </w:r>
      <w:r w:rsidR="00506805" w:rsidRPr="001B005D">
        <w:rPr>
          <w:rFonts w:ascii="Verdana" w:hAnsi="Verdana" w:cs="Arial"/>
          <w:sz w:val="21"/>
          <w:szCs w:val="21"/>
        </w:rPr>
        <w:t>2019</w:t>
      </w:r>
      <w:r w:rsidRPr="001B005D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E80347" w:rsidRPr="001B005D">
        <w:rPr>
          <w:rFonts w:ascii="Verdana" w:hAnsi="Verdana" w:cs="Arial"/>
          <w:sz w:val="21"/>
          <w:szCs w:val="21"/>
        </w:rPr>
        <w:t>Avenida Francisco Valadares da Fonseca, nº. 250, bairro Vasco Lopes</w:t>
      </w:r>
      <w:r w:rsidRPr="001B005D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80347" w:rsidRPr="001B005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E80347" w:rsidRPr="001B005D">
        <w:rPr>
          <w:rFonts w:ascii="Verdana" w:hAnsi="Verdana" w:cs="Arial"/>
          <w:sz w:val="21"/>
          <w:szCs w:val="21"/>
        </w:rPr>
        <w:t>Filgueiras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91D47" w:rsidRPr="001B005D">
        <w:rPr>
          <w:rFonts w:ascii="Verdana" w:hAnsi="Verdana" w:cs="Arial"/>
          <w:sz w:val="21"/>
          <w:szCs w:val="21"/>
        </w:rPr>
        <w:t>033/2019</w:t>
      </w:r>
      <w:r w:rsidRPr="001B005D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F15EB" w:rsidRPr="001B005D">
        <w:rPr>
          <w:rFonts w:ascii="Verdana" w:hAnsi="Verdana" w:cs="Arial"/>
          <w:b/>
          <w:sz w:val="21"/>
          <w:szCs w:val="21"/>
        </w:rPr>
        <w:t>ARJ INFORMÁTICA E ACESSÓRIOS EIRELI ME</w:t>
      </w:r>
      <w:r w:rsidR="001F15EB" w:rsidRPr="001B005D">
        <w:rPr>
          <w:rFonts w:ascii="Verdana" w:hAnsi="Verdana" w:cs="Arial"/>
          <w:sz w:val="21"/>
          <w:szCs w:val="21"/>
        </w:rPr>
        <w:t>, localizado na Rua Nova Serrana, nº. 31, bairro Nossa Senhora de Lourdes, Pará de Minas/MG, CEP 35.660-178, cujo CNPJ é 27.379.480/0001-08neste ato representado por João Paulo Faria, inscrito no CPF/MF sob o nº. 057.015.316-60, conforme quadro abaixo</w:t>
      </w:r>
      <w:r w:rsidRPr="001B005D">
        <w:rPr>
          <w:rFonts w:ascii="Verdana" w:hAnsi="Verdana" w:cs="Arial"/>
          <w:sz w:val="21"/>
          <w:szCs w:val="21"/>
        </w:rPr>
        <w:t>:</w:t>
      </w:r>
    </w:p>
    <w:p w:rsidR="003214FB" w:rsidRPr="001B005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9"/>
        <w:gridCol w:w="884"/>
        <w:gridCol w:w="1000"/>
        <w:gridCol w:w="1120"/>
        <w:gridCol w:w="879"/>
        <w:gridCol w:w="1100"/>
        <w:gridCol w:w="879"/>
        <w:gridCol w:w="1180"/>
      </w:tblGrid>
      <w:tr w:rsidR="00CC2B55" w:rsidRPr="00CC2B55" w:rsidTr="00CC2B55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CC2B55" w:rsidRPr="00CC2B55" w:rsidTr="00CC2B55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3004" w:type="dxa"/>
            <w:gridSpan w:val="3"/>
            <w:shd w:val="clear" w:color="000000" w:fill="BFBFB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59" w:type="dxa"/>
            <w:gridSpan w:val="2"/>
            <w:shd w:val="clear" w:color="000000" w:fill="BFBFB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CC2B55" w:rsidRPr="00CC2B55" w:rsidTr="00CC2B55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1000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CC2B55" w:rsidRPr="00CC2B55" w:rsidTr="00CC2B55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CC2B55" w:rsidRPr="00CC2B55" w:rsidTr="00CC2B55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C2B55" w:rsidRPr="00CC2B55" w:rsidRDefault="00CC2B55" w:rsidP="00CC2B55">
            <w:pPr>
              <w:suppressAutoHyphens w:val="0"/>
              <w:rPr>
                <w:rFonts w:ascii="Verdana" w:hAnsi="Verdana"/>
                <w:b/>
                <w:bCs/>
                <w:color w:val="008C48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 w:cs="Arial"/>
                <w:b/>
                <w:bCs/>
                <w:color w:val="008C48"/>
                <w:kern w:val="0"/>
                <w:sz w:val="16"/>
                <w:szCs w:val="16"/>
                <w:lang w:eastAsia="pt-BR"/>
              </w:rPr>
              <w:t xml:space="preserve">Características 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Backplane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de 104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Gbps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QoS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com 4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fi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las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de prioridade Espelhamento de portas Agregação de link interface de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confi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guração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e manual 100% em português 512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VLANs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ativas e 4K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VLANs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ID Suporte a 3 versões de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Spanning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Tree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(STP, RSTP, MSTP) Suporte a 3 versões de IGMP (v1/v2/v3) </w:t>
            </w:r>
            <w:r w:rsidRPr="00CC2B55">
              <w:rPr>
                <w:rFonts w:ascii="Verdana" w:hAnsi="Verdana" w:cs="Arial"/>
                <w:b/>
                <w:bCs/>
                <w:color w:val="008C48"/>
                <w:kern w:val="0"/>
                <w:sz w:val="16"/>
                <w:szCs w:val="16"/>
                <w:lang w:eastAsia="pt-BR"/>
              </w:rPr>
              <w:t xml:space="preserve">Especificações técnicas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Modelo SG 5200 MR - Switch gerenciável 48 portas Gigabit Solução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Chipset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Marvell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98DX3036 2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Marvell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88E1545 * 12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Aparência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Dimensões (C x L x A) 440 x 260 x  44 mm – 1 U de altura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lastRenderedPageBreak/>
              <w:t xml:space="preserve">com suporte para fixação em rack padrão EIA 19” Material Aço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LED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Power Verde System Verde 10/100/1000 (Link/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Act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)  Verde e laranja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Portas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10/100/1000 M (RJ45) 48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Mini-GBIC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(SFP) 4 (independentes)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Cabeamento suportado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10BASE-T Cabo UTP/STP categoria 3, 4, 5 (máximo 100 m) EIA/TIA-568 100Ω STP (máximo 100 m) 100BASE-TX Cabo UTP/STP categoria 5, 5e (máximo 100 m) EIA/TIA-568 100Ω STP (máximo 100 m) 1000Base-T Cabo UTP/STP categoria 5e, 6 máximo 100 m) EIA/TIA-568 100Ω STP (máximo 100 m) 1000Base-X Fibras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Monomodo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ultimodo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Padrões e protocolos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Padrão IEEE IEEE802.3, 802.3 u, 802.3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ab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, 802.3 z, 802.3 x, 802.1 p, 802.1 q , 802.1 d, 802.1 w, 802.1 s Padrão IETF RFC1541, RFC1112, RFC2236, RFC1757, FC1157, RFC2571 Outros padrões e protocolos CSMA/CD, TCP/IP, SNMPv1/v2c/v3, HTTP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Características básicas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Método de comutação  Armazena e envia (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Store-and-Forward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) Capacidade comutação 104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Gbps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Tabela endereço MAC 16K Jumbo frame 10240 Bytes Taxa de encaminhamento de pacote 77,3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Mpps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VLAN 512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VLANs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lastRenderedPageBreak/>
              <w:t xml:space="preserve">ativas 4K VID Agregação de link (LAG) 6 grupos 4 portas por grupo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256 grupos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QoS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Quality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of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Service) 4 filas de prioridade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Alimentação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Entrada 100-240 VAC, 50/60 Hz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Ambiente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Temperatura de operação 0 °C a 40° C Temperatura de armazenamento -40 °C a 70 °C  Umidade de operação 10% a 90% Sem condensação Umidade de armazenamento 5% a 90% sem condensação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Emissão de segurança e outros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Anatel, FCC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Part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15 B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Class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A CE: EN55022, EN61000-3-2, EN61000-3-3, EN55024, EN60950-1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RoHS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b/>
                <w:bCs/>
                <w:color w:val="221E1F"/>
                <w:kern w:val="0"/>
                <w:sz w:val="16"/>
                <w:szCs w:val="16"/>
                <w:lang w:eastAsia="pt-BR"/>
              </w:rPr>
              <w:t xml:space="preserve">Características avançadas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Características L2 Configuração de portas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Autonegociação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 Controle de fluxo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statísticas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de tráfego </w:t>
            </w:r>
            <w:r w:rsidRPr="00CC2B5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Agregação de link Agregação de link estática Algoritmo baseado em endereço MAC de origem/destino (distribuição de carga) Algoritmo baseado em endereço IP de origem/destino (distribuição de carga) Tabela MAC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Aging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time 10-630 s (padrão: 300 s) Endereço MAC estático Endereço MAC dinâmico  VLAN 512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VLANs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Ativas e 4K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VLANs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Ids 802.1 q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Tag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VLAN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VLAN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baseada em porta VLAN de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erenciamento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lastRenderedPageBreak/>
              <w:t>Spanning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Tree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802.1 d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Spanning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Tree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Protocol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(STP) 802.1 w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Rapid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Spanning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Tree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Protocol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(RSTP) 802.1 s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Multiple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Spanning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Tree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Protocol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(MSTP) </w:t>
            </w:r>
            <w:r w:rsidRPr="00CC2B5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Loop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Guard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Root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Guard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TC-BPDU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Guard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DU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Guard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BPDU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Filter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Gerenciamento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IGMP v1/v2/v3 IGMP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Snooping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Fast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Leave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VLAN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estático Filtro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Estatísticas IGMP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QoS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4 filas de prioridade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CoS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baseado em portas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CoS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baseado em 802.1 p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CoS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baseado em DSCP Algoritmos de fila: SP, WRR, SP+WRR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Storm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Control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(Broadcast,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Multicast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Unicast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desconhecido) Controle de banda por porta Segurança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Segurança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das portas Isolamento das portas Filtro de endereço MAC Espelhamento de portas Restrição do acesso WEB baseado em: endereço IP, endereço MAC e porta Gerenciamento SNMP v1/v2c/v3 RMON 4 grupos WEB (HTTP) Atualização de firmware via web Configuração Backup/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Reload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Manutenção DHCP cliente BOOTP cliente Teste virtual do cabo (VCT) Teste de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loopback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Diagnóstico por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Ping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Tracert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>Systema</w:t>
            </w:r>
            <w:proofErr w:type="spellEnd"/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t xml:space="preserve"> de Log (local e remoto) </w:t>
            </w:r>
            <w:r w:rsidRPr="00CC2B55">
              <w:rPr>
                <w:rFonts w:ascii="Verdana" w:hAnsi="Verdana" w:cs="Arial"/>
                <w:color w:val="221E1F"/>
                <w:kern w:val="0"/>
                <w:sz w:val="16"/>
                <w:szCs w:val="16"/>
                <w:lang w:eastAsia="pt-BR"/>
              </w:rPr>
              <w:lastRenderedPageBreak/>
              <w:t xml:space="preserve">Monitoramento de memória e CPU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3.390,00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16.950,00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16.950,00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C2B55" w:rsidRPr="00CC2B55" w:rsidRDefault="00CC2B55" w:rsidP="00CC2B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2B5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84.750,00</w:t>
            </w:r>
          </w:p>
        </w:tc>
      </w:tr>
    </w:tbl>
    <w:p w:rsidR="003214FB" w:rsidRPr="001B005D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01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I </w:t>
      </w:r>
      <w:r w:rsidRPr="001B005D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13D0C">
        <w:rPr>
          <w:rFonts w:ascii="Verdana" w:hAnsi="Verdana"/>
          <w:sz w:val="21"/>
          <w:szCs w:val="21"/>
        </w:rPr>
        <w:t>do quadro acima</w:t>
      </w:r>
      <w:r w:rsidRPr="001B005D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02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1B005D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03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04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1B005D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1B005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05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06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B005D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B005D">
        <w:rPr>
          <w:rFonts w:ascii="Verdana" w:hAnsi="Verdana" w:cs="Arial"/>
          <w:sz w:val="21"/>
          <w:szCs w:val="21"/>
        </w:rPr>
        <w:t>definitivo pela unidade requisitante</w:t>
      </w:r>
      <w:r w:rsidRPr="001B005D">
        <w:rPr>
          <w:rFonts w:ascii="Verdana" w:hAnsi="Verdana" w:cs="Arial"/>
          <w:bCs/>
          <w:sz w:val="21"/>
          <w:szCs w:val="21"/>
        </w:rPr>
        <w:t xml:space="preserve"> do objeto, </w:t>
      </w:r>
      <w:r w:rsidRPr="001B005D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1B005D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</w:t>
      </w:r>
      <w:r w:rsidRPr="001B005D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I= (TX/100)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1B005D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1B005D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B005D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07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1B005D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IV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V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VI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VII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08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B005D">
        <w:rPr>
          <w:rFonts w:ascii="Verdana" w:hAnsi="Verdana" w:cs="Arial"/>
          <w:sz w:val="21"/>
          <w:szCs w:val="21"/>
        </w:rPr>
        <w:t>á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A. Advertência;</w:t>
      </w: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1B005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1B005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1B005D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– </w:t>
      </w:r>
      <w:r w:rsidRPr="001B005D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lastRenderedPageBreak/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1B005D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1B005D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09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10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1B005D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11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1B005D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B005D">
        <w:rPr>
          <w:rFonts w:ascii="Verdana" w:hAnsi="Verdana" w:cs="Arial"/>
          <w:sz w:val="21"/>
          <w:szCs w:val="21"/>
        </w:rPr>
        <w:t>a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B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C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D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1B005D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E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F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G </w:t>
      </w:r>
      <w:r w:rsidRPr="001B005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1B00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>Pelas detentoras, quando</w:t>
      </w:r>
      <w:r w:rsidRPr="001B005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1B00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B005D">
        <w:rPr>
          <w:rFonts w:ascii="Verdana" w:hAnsi="Verdana" w:cs="Arial"/>
          <w:sz w:val="21"/>
          <w:szCs w:val="21"/>
        </w:rPr>
        <w:t>a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1B005D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12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I</w:t>
      </w:r>
      <w:r w:rsidRPr="001B005D">
        <w:rPr>
          <w:rFonts w:ascii="Verdana" w:hAnsi="Verdana" w:cs="Arial"/>
          <w:b/>
          <w:sz w:val="21"/>
          <w:szCs w:val="21"/>
        </w:rPr>
        <w:t xml:space="preserve"> </w:t>
      </w:r>
      <w:r w:rsidRPr="001B005D">
        <w:rPr>
          <w:rFonts w:ascii="Verdana" w:hAnsi="Verdana" w:cs="Arial"/>
          <w:b/>
          <w:sz w:val="21"/>
          <w:szCs w:val="21"/>
        </w:rPr>
        <w:noBreakHyphen/>
      </w:r>
      <w:r w:rsidRPr="001B005D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1B005D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1B005D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1B005D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Papagaios, </w:t>
      </w:r>
      <w:r w:rsidR="001F15EB" w:rsidRPr="001B005D">
        <w:rPr>
          <w:rFonts w:ascii="Verdana" w:hAnsi="Verdana" w:cs="Arial"/>
          <w:sz w:val="21"/>
          <w:szCs w:val="21"/>
        </w:rPr>
        <w:t>15 de abril de 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Município de Papagaios/MG</w:t>
      </w: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1B005D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ARJ Informática e Acessórios </w:t>
      </w:r>
      <w:proofErr w:type="spellStart"/>
      <w:r w:rsidRPr="001B005D">
        <w:rPr>
          <w:rFonts w:ascii="Verdana" w:hAnsi="Verdana" w:cs="Arial"/>
          <w:sz w:val="21"/>
          <w:szCs w:val="21"/>
        </w:rPr>
        <w:t>Eireli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ME</w:t>
      </w: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CNPJ/MF 27.379.480/0001-08</w:t>
      </w:r>
      <w:bookmarkStart w:id="0" w:name="_GoBack"/>
      <w:bookmarkEnd w:id="0"/>
    </w:p>
    <w:sectPr w:rsidR="001F15EB" w:rsidRPr="001B005D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96" w:rsidRDefault="006C5996" w:rsidP="00E00126">
      <w:r>
        <w:separator/>
      </w:r>
    </w:p>
  </w:endnote>
  <w:endnote w:type="continuationSeparator" w:id="0">
    <w:p w:rsidR="006C5996" w:rsidRDefault="006C599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96" w:rsidRDefault="006C5996" w:rsidP="00E00126">
      <w:r>
        <w:separator/>
      </w:r>
    </w:p>
  </w:footnote>
  <w:footnote w:type="continuationSeparator" w:id="0">
    <w:p w:rsidR="006C5996" w:rsidRDefault="006C599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F2E3E"/>
    <w:rsid w:val="001062A7"/>
    <w:rsid w:val="0011310E"/>
    <w:rsid w:val="001463D3"/>
    <w:rsid w:val="001B005D"/>
    <w:rsid w:val="001B2493"/>
    <w:rsid w:val="001C236C"/>
    <w:rsid w:val="001D244A"/>
    <w:rsid w:val="001F15EB"/>
    <w:rsid w:val="002431AA"/>
    <w:rsid w:val="00264466"/>
    <w:rsid w:val="0027735F"/>
    <w:rsid w:val="00277514"/>
    <w:rsid w:val="00287689"/>
    <w:rsid w:val="002936D7"/>
    <w:rsid w:val="0029479C"/>
    <w:rsid w:val="002C7E36"/>
    <w:rsid w:val="002F68A3"/>
    <w:rsid w:val="0030551D"/>
    <w:rsid w:val="00320A16"/>
    <w:rsid w:val="003214FB"/>
    <w:rsid w:val="00323714"/>
    <w:rsid w:val="00386875"/>
    <w:rsid w:val="003951DD"/>
    <w:rsid w:val="003D7DC7"/>
    <w:rsid w:val="003F02A6"/>
    <w:rsid w:val="003F5678"/>
    <w:rsid w:val="00407D55"/>
    <w:rsid w:val="00410E45"/>
    <w:rsid w:val="00455796"/>
    <w:rsid w:val="0046368B"/>
    <w:rsid w:val="00476D4B"/>
    <w:rsid w:val="004A012E"/>
    <w:rsid w:val="004B5890"/>
    <w:rsid w:val="004F6027"/>
    <w:rsid w:val="00506805"/>
    <w:rsid w:val="00513AE8"/>
    <w:rsid w:val="005235F1"/>
    <w:rsid w:val="005320BA"/>
    <w:rsid w:val="005639A2"/>
    <w:rsid w:val="00580C35"/>
    <w:rsid w:val="00596F67"/>
    <w:rsid w:val="00636501"/>
    <w:rsid w:val="00647F9B"/>
    <w:rsid w:val="00650EF7"/>
    <w:rsid w:val="006A4CAB"/>
    <w:rsid w:val="006B3C89"/>
    <w:rsid w:val="006C5996"/>
    <w:rsid w:val="006D7146"/>
    <w:rsid w:val="006E0C58"/>
    <w:rsid w:val="006E1F77"/>
    <w:rsid w:val="006E4F98"/>
    <w:rsid w:val="006E7555"/>
    <w:rsid w:val="007020E9"/>
    <w:rsid w:val="00710506"/>
    <w:rsid w:val="00713D0C"/>
    <w:rsid w:val="00722A59"/>
    <w:rsid w:val="00737405"/>
    <w:rsid w:val="00790095"/>
    <w:rsid w:val="0079173B"/>
    <w:rsid w:val="007A60F7"/>
    <w:rsid w:val="007B099B"/>
    <w:rsid w:val="007B2225"/>
    <w:rsid w:val="007E1E17"/>
    <w:rsid w:val="007F586D"/>
    <w:rsid w:val="008257EF"/>
    <w:rsid w:val="00834053"/>
    <w:rsid w:val="00861C73"/>
    <w:rsid w:val="00866C86"/>
    <w:rsid w:val="008835B4"/>
    <w:rsid w:val="00892F8B"/>
    <w:rsid w:val="008A0A66"/>
    <w:rsid w:val="008A51F1"/>
    <w:rsid w:val="008B5F41"/>
    <w:rsid w:val="008D0A2B"/>
    <w:rsid w:val="0097482B"/>
    <w:rsid w:val="009A279D"/>
    <w:rsid w:val="009C7035"/>
    <w:rsid w:val="009C7BE7"/>
    <w:rsid w:val="009D4EF2"/>
    <w:rsid w:val="009E6215"/>
    <w:rsid w:val="00A43F8E"/>
    <w:rsid w:val="00A50A15"/>
    <w:rsid w:val="00A71783"/>
    <w:rsid w:val="00AB4166"/>
    <w:rsid w:val="00AC6D3E"/>
    <w:rsid w:val="00B23595"/>
    <w:rsid w:val="00B45296"/>
    <w:rsid w:val="00B53D45"/>
    <w:rsid w:val="00B63A37"/>
    <w:rsid w:val="00BE777A"/>
    <w:rsid w:val="00C0181F"/>
    <w:rsid w:val="00C07112"/>
    <w:rsid w:val="00C12241"/>
    <w:rsid w:val="00C20EE0"/>
    <w:rsid w:val="00C828B3"/>
    <w:rsid w:val="00CC2B55"/>
    <w:rsid w:val="00D33AE5"/>
    <w:rsid w:val="00D520F1"/>
    <w:rsid w:val="00D559F6"/>
    <w:rsid w:val="00D63541"/>
    <w:rsid w:val="00D75DD1"/>
    <w:rsid w:val="00D91D47"/>
    <w:rsid w:val="00D9523C"/>
    <w:rsid w:val="00DA41A2"/>
    <w:rsid w:val="00E00126"/>
    <w:rsid w:val="00E2158B"/>
    <w:rsid w:val="00E3064C"/>
    <w:rsid w:val="00E33182"/>
    <w:rsid w:val="00E512AF"/>
    <w:rsid w:val="00E672E4"/>
    <w:rsid w:val="00E80347"/>
    <w:rsid w:val="00EC28D8"/>
    <w:rsid w:val="00F4320D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character" w:customStyle="1" w:styleId="CorpodetextoChar1">
    <w:name w:val="Corpo de texto Char1"/>
    <w:basedOn w:val="Fontepargpadro"/>
    <w:rsid w:val="001F15E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2435</Words>
  <Characters>13155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2018-04-04T19:43:00Z</cp:lastPrinted>
  <dcterms:created xsi:type="dcterms:W3CDTF">2019-04-15T13:29:00Z</dcterms:created>
  <dcterms:modified xsi:type="dcterms:W3CDTF">2019-04-15T13:41:00Z</dcterms:modified>
</cp:coreProperties>
</file>