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F37C95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F37C95">
        <w:rPr>
          <w:rFonts w:ascii="Verdana" w:hAnsi="Verdana"/>
          <w:b/>
          <w:sz w:val="22"/>
          <w:szCs w:val="22"/>
        </w:rPr>
        <w:t xml:space="preserve">PROCESSO LICITATÓRIO Nº </w:t>
      </w:r>
      <w:r w:rsidR="002D2481" w:rsidRPr="00F37C95">
        <w:rPr>
          <w:rFonts w:ascii="Verdana" w:hAnsi="Verdana"/>
          <w:b/>
          <w:sz w:val="22"/>
          <w:szCs w:val="22"/>
        </w:rPr>
        <w:t>130/2018</w:t>
      </w:r>
    </w:p>
    <w:p w:rsidR="003214FB" w:rsidRPr="00F37C9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D2481" w:rsidRPr="00F37C95">
        <w:rPr>
          <w:rFonts w:ascii="Verdana" w:hAnsi="Verdana" w:cs="Arial"/>
          <w:b/>
          <w:sz w:val="22"/>
          <w:szCs w:val="22"/>
        </w:rPr>
        <w:t>074/2018</w:t>
      </w:r>
    </w:p>
    <w:p w:rsidR="003214FB" w:rsidRPr="00F37C9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ATA DE REGISTRO DE PREÇOS Nº </w:t>
      </w:r>
      <w:r w:rsidR="00683EAD" w:rsidRPr="00F37C95">
        <w:rPr>
          <w:rFonts w:ascii="Verdana" w:hAnsi="Verdana" w:cs="Arial"/>
          <w:sz w:val="22"/>
          <w:szCs w:val="22"/>
        </w:rPr>
        <w:t>057</w:t>
      </w:r>
      <w:r w:rsidR="00D75DD1" w:rsidRPr="00F37C95">
        <w:rPr>
          <w:rFonts w:ascii="Verdana" w:hAnsi="Verdana" w:cs="Arial"/>
          <w:sz w:val="22"/>
          <w:szCs w:val="22"/>
        </w:rPr>
        <w:t>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PREGÃO Nº </w:t>
      </w:r>
      <w:r w:rsidR="002D2481" w:rsidRPr="00F37C95">
        <w:rPr>
          <w:rFonts w:ascii="Verdana" w:hAnsi="Verdana" w:cs="Arial"/>
          <w:sz w:val="22"/>
          <w:szCs w:val="22"/>
        </w:rPr>
        <w:t>130/2018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PROCESSO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VALIDADE: 12 meses.</w:t>
      </w:r>
    </w:p>
    <w:p w:rsidR="003214FB" w:rsidRPr="00F37C9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Aos </w:t>
      </w:r>
      <w:r w:rsidR="00324CEA" w:rsidRPr="00F37C95">
        <w:rPr>
          <w:rFonts w:ascii="Verdana" w:hAnsi="Verdana" w:cs="Arial"/>
          <w:sz w:val="22"/>
          <w:szCs w:val="22"/>
        </w:rPr>
        <w:t xml:space="preserve">02 (dois) </w:t>
      </w:r>
      <w:r w:rsidRPr="00F37C95">
        <w:rPr>
          <w:rFonts w:ascii="Verdana" w:hAnsi="Verdana" w:cs="Arial"/>
          <w:sz w:val="22"/>
          <w:szCs w:val="22"/>
        </w:rPr>
        <w:t>dias do mês de</w:t>
      </w:r>
      <w:r w:rsidR="00324CEA" w:rsidRPr="00F37C95">
        <w:rPr>
          <w:rFonts w:ascii="Verdana" w:hAnsi="Verdana" w:cs="Arial"/>
          <w:sz w:val="22"/>
          <w:szCs w:val="22"/>
        </w:rPr>
        <w:t xml:space="preserve"> janeiro de 2019</w:t>
      </w:r>
      <w:r w:rsidRPr="00F37C95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324CEA" w:rsidRPr="00F37C95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F37C95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B00D2B" w:rsidRPr="00F37C95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B00D2B" w:rsidRPr="00F37C95">
        <w:rPr>
          <w:rFonts w:ascii="Verdana" w:hAnsi="Verdana" w:cs="Arial"/>
          <w:sz w:val="22"/>
          <w:szCs w:val="22"/>
        </w:rPr>
        <w:t>Filgueiras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2D2481" w:rsidRPr="00F37C95">
        <w:rPr>
          <w:rFonts w:ascii="Verdana" w:hAnsi="Verdana" w:cs="Arial"/>
          <w:sz w:val="22"/>
          <w:szCs w:val="22"/>
        </w:rPr>
        <w:t>130/2018</w:t>
      </w:r>
      <w:r w:rsidRPr="00F37C95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F37C95" w:rsidRPr="00F37C95">
        <w:rPr>
          <w:rFonts w:ascii="Verdana" w:hAnsi="Verdana" w:cs="Arial"/>
          <w:b/>
          <w:sz w:val="22"/>
          <w:szCs w:val="22"/>
        </w:rPr>
        <w:t>PARAPRINT CARTUCHOS E SUPRIMENTOS EIRELI LTDA ME</w:t>
      </w:r>
      <w:r w:rsidR="00F37C95" w:rsidRPr="00F37C95">
        <w:rPr>
          <w:rFonts w:ascii="Verdana" w:hAnsi="Verdana" w:cs="Arial"/>
          <w:sz w:val="22"/>
          <w:szCs w:val="22"/>
        </w:rPr>
        <w:t>, localizado na Rua Doutor Higino, nº. 293, Loja 02, Centro, Para de Minas/MG, CEP 35.660-026, cujo CNPJ é 08.331.850/0001-84, neste ato representado por Daniel Douglas Ferreira, inscrito no CPF/MF sob o nº. 052.445.096-08, conforme quadro abaixo</w:t>
      </w:r>
      <w:r w:rsidRPr="00F37C95">
        <w:rPr>
          <w:rFonts w:ascii="Verdana" w:hAnsi="Verdana" w:cs="Arial"/>
          <w:sz w:val="22"/>
          <w:szCs w:val="22"/>
        </w:rPr>
        <w:t>:</w:t>
      </w:r>
    </w:p>
    <w:p w:rsidR="003214FB" w:rsidRPr="00F37C95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940"/>
        <w:gridCol w:w="940"/>
        <w:gridCol w:w="1120"/>
        <w:gridCol w:w="1059"/>
        <w:gridCol w:w="1100"/>
        <w:gridCol w:w="884"/>
        <w:gridCol w:w="1100"/>
      </w:tblGrid>
      <w:tr w:rsidR="0093700A" w:rsidRPr="0093700A" w:rsidTr="0093700A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43" w:type="dxa"/>
            <w:gridSpan w:val="7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000" w:type="dxa"/>
            <w:gridSpan w:val="3"/>
            <w:shd w:val="clear" w:color="000000" w:fill="BFBFB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159" w:type="dxa"/>
            <w:gridSpan w:val="2"/>
            <w:shd w:val="clear" w:color="000000" w:fill="BFBFB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93700A" w:rsidRPr="0093700A" w:rsidTr="0093700A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059" w:type="dxa"/>
            <w:vMerge w:val="restart"/>
            <w:shd w:val="clear" w:color="000000" w:fill="D9D9D9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93700A" w:rsidRPr="0093700A" w:rsidTr="0093700A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DE TONER PARA IMPRESSORA OKI ES4172LP MFP NÃO COMPATIVEL, DE PRIMEIRO USO E NÃO ADMISSÃO DE REMANUFATURADO, RECONDICIONADO OU RECARREGADO, PRETO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268,00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13.400,00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13.400,00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67.000,00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SAMSUNG ML 2851 ND – ML D2850B XAZ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80,30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4.015,00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4.015,00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20.075,00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PHASER 3125 – PHASER 3117/3122 D1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3.750,00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3.750,00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18.750,00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DE TINTA PARA IMPRESSORA HP DESKJET ADVANTAGE 3636 – HP 664 BLACK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51,60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2.580,00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2.580,00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12.900,00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CARTUCHO/TONNER PARA IMPRESSORA SAMSUNG 1860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3.450,00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17.250,00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15 PRETO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52,90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2.645,00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2.645,00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13.225,00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CARTUCHO DE TINTA HP 45 PRETO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54,90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2.745,00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2.745,00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13.725,00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60 COLOR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69,90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3.495,00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3.495,00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17.475,00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41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60 PRETO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44,90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2.245,00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2.245,00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11.225,00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74 PRETO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1.995,00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9.975,00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CARTUCHO DE TINTA HP 75 COLOR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49,90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2.495,00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2.495,00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12.475,00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TONER IMPRESSORA HP 51A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20.000,00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TONER IMPRESSORA SAMSUNG SCX 4521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67,50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3.375,00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3.375,00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16.875,00</w:t>
            </w:r>
          </w:p>
        </w:tc>
      </w:tr>
      <w:tr w:rsidR="0093700A" w:rsidRPr="0093700A" w:rsidTr="0093700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TONER OKI B6500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3700A" w:rsidRPr="0093700A" w:rsidRDefault="0093700A" w:rsidP="0093700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93700A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30.000,00</w:t>
            </w:r>
          </w:p>
        </w:tc>
      </w:tr>
    </w:tbl>
    <w:p w:rsidR="003214FB" w:rsidRPr="00F37C95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01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I </w:t>
      </w:r>
      <w:r w:rsidRPr="00F37C95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02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F37C95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03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04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F37C95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F37C9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05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06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37C95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F37C95">
        <w:rPr>
          <w:rFonts w:ascii="Verdana" w:hAnsi="Verdana" w:cs="Arial"/>
          <w:sz w:val="22"/>
          <w:szCs w:val="22"/>
        </w:rPr>
        <w:t>definitivo pela unidade requisitante</w:t>
      </w:r>
      <w:r w:rsidRPr="00F37C95">
        <w:rPr>
          <w:rFonts w:ascii="Verdana" w:hAnsi="Verdana" w:cs="Arial"/>
          <w:bCs/>
          <w:sz w:val="22"/>
          <w:szCs w:val="22"/>
        </w:rPr>
        <w:t xml:space="preserve"> do objeto, </w:t>
      </w:r>
      <w:r w:rsidRPr="00F37C95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F37C95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r w:rsidRPr="00F37C95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I= (TX/100)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F37C95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F37C95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F37C95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07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F37C95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IV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VII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08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F37C95">
        <w:rPr>
          <w:rFonts w:ascii="Verdana" w:hAnsi="Verdana" w:cs="Arial"/>
          <w:sz w:val="22"/>
          <w:szCs w:val="22"/>
        </w:rPr>
        <w:t>á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A. Advertência;</w:t>
      </w: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F37C95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F37C95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F37C95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III – </w:t>
      </w:r>
      <w:r w:rsidRPr="00F37C95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F37C95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F37C95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09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10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F37C95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11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I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F37C9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F37C95">
        <w:rPr>
          <w:rFonts w:ascii="Verdana" w:hAnsi="Verdana" w:cs="Arial"/>
          <w:sz w:val="22"/>
          <w:szCs w:val="22"/>
        </w:rPr>
        <w:t>a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B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C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D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F37C9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E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F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F37C95">
        <w:rPr>
          <w:rFonts w:ascii="Verdana" w:hAnsi="Verdana"/>
          <w:sz w:val="22"/>
          <w:szCs w:val="22"/>
        </w:rPr>
        <w:t xml:space="preserve">G </w:t>
      </w:r>
      <w:r w:rsidRPr="00F37C95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>Pelas detentoras, quando</w:t>
      </w:r>
      <w:r w:rsidRPr="00F37C95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F37C95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A </w:t>
      </w:r>
      <w:r w:rsidRPr="00F37C9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F37C95">
        <w:rPr>
          <w:rFonts w:ascii="Verdana" w:hAnsi="Verdana" w:cs="Arial"/>
          <w:sz w:val="22"/>
          <w:szCs w:val="22"/>
        </w:rPr>
        <w:t>a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F37C9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F37C95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t xml:space="preserve">12 </w:t>
      </w:r>
      <w:r w:rsidRPr="00F37C95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F37C95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I</w:t>
      </w:r>
      <w:r w:rsidRPr="00F37C95">
        <w:rPr>
          <w:rFonts w:ascii="Verdana" w:hAnsi="Verdana" w:cs="Arial"/>
          <w:b/>
          <w:sz w:val="22"/>
          <w:szCs w:val="22"/>
        </w:rPr>
        <w:t xml:space="preserve"> </w:t>
      </w:r>
      <w:r w:rsidRPr="00F37C95">
        <w:rPr>
          <w:rFonts w:ascii="Verdana" w:hAnsi="Verdana" w:cs="Arial"/>
          <w:b/>
          <w:sz w:val="22"/>
          <w:szCs w:val="22"/>
        </w:rPr>
        <w:noBreakHyphen/>
      </w:r>
      <w:r w:rsidRPr="00F37C95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F37C95">
        <w:rPr>
          <w:rFonts w:ascii="Verdana" w:hAnsi="Verdana" w:cs="Arial"/>
          <w:b/>
          <w:sz w:val="22"/>
          <w:szCs w:val="22"/>
        </w:rPr>
        <w:lastRenderedPageBreak/>
        <w:t>13- DAS DISPOSIÇÕES FINAIS</w:t>
      </w:r>
    </w:p>
    <w:p w:rsidR="003214FB" w:rsidRPr="00F37C95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2D2481" w:rsidRPr="00F37C95">
        <w:rPr>
          <w:rFonts w:ascii="Verdana" w:hAnsi="Verdana" w:cs="Arial"/>
          <w:sz w:val="22"/>
          <w:szCs w:val="22"/>
        </w:rPr>
        <w:t>074/2018</w:t>
      </w:r>
      <w:r w:rsidRPr="00F37C95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F37C95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Papagaios, </w:t>
      </w:r>
      <w:r w:rsidR="00DF3972" w:rsidRPr="00F37C95">
        <w:rPr>
          <w:rFonts w:ascii="Verdana" w:hAnsi="Verdana" w:cs="Arial"/>
          <w:sz w:val="22"/>
          <w:szCs w:val="22"/>
        </w:rPr>
        <w:t>02 de janeiro de 2019</w:t>
      </w:r>
      <w:r w:rsidRPr="00F37C95">
        <w:rPr>
          <w:rFonts w:ascii="Verdana" w:hAnsi="Verdana" w:cs="Arial"/>
          <w:sz w:val="22"/>
          <w:szCs w:val="22"/>
        </w:rPr>
        <w:t>.</w:t>
      </w: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F37C95" w:rsidRPr="00F37C95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F37C95" w:rsidRPr="00F37C95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F37C95">
        <w:rPr>
          <w:rFonts w:ascii="Verdana" w:hAnsi="Verdana" w:cs="Arial"/>
          <w:sz w:val="22"/>
          <w:szCs w:val="22"/>
        </w:rPr>
        <w:t>Filgueiras</w:t>
      </w:r>
      <w:proofErr w:type="spellEnd"/>
    </w:p>
    <w:p w:rsidR="00F37C95" w:rsidRPr="00F37C95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F37C95" w:rsidRPr="00F37C95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F37C95" w:rsidRPr="00F37C95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F37C95" w:rsidRPr="00F37C95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proofErr w:type="spellStart"/>
      <w:r w:rsidRPr="00F37C95">
        <w:rPr>
          <w:rFonts w:ascii="Verdana" w:hAnsi="Verdana" w:cs="Arial"/>
          <w:sz w:val="22"/>
          <w:szCs w:val="22"/>
        </w:rPr>
        <w:t>Paraprint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Cartuchos e Suprimentos </w:t>
      </w:r>
      <w:proofErr w:type="spellStart"/>
      <w:r w:rsidRPr="00F37C95">
        <w:rPr>
          <w:rFonts w:ascii="Verdana" w:hAnsi="Verdana" w:cs="Arial"/>
          <w:sz w:val="22"/>
          <w:szCs w:val="22"/>
        </w:rPr>
        <w:t>Ltda</w:t>
      </w:r>
      <w:proofErr w:type="spellEnd"/>
      <w:r w:rsidRPr="00F37C95">
        <w:rPr>
          <w:rFonts w:ascii="Verdana" w:hAnsi="Verdana" w:cs="Arial"/>
          <w:sz w:val="22"/>
          <w:szCs w:val="22"/>
        </w:rPr>
        <w:t xml:space="preserve"> ME</w:t>
      </w:r>
    </w:p>
    <w:p w:rsidR="00F37C95" w:rsidRPr="00F37C95" w:rsidRDefault="00F37C95" w:rsidP="00F37C9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F37C95">
        <w:rPr>
          <w:rFonts w:ascii="Verdana" w:hAnsi="Verdana" w:cs="Arial"/>
          <w:sz w:val="22"/>
          <w:szCs w:val="22"/>
        </w:rPr>
        <w:t>CNPJ/MF 08.331.850/0001-84</w:t>
      </w:r>
    </w:p>
    <w:p w:rsidR="00F37C95" w:rsidRPr="00F37C95" w:rsidRDefault="00F37C95" w:rsidP="00F37C95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3214FB" w:rsidRPr="00F37C95" w:rsidRDefault="003214FB" w:rsidP="00DF3972">
      <w:pPr>
        <w:pStyle w:val="Corpodetexto"/>
        <w:spacing w:after="0"/>
        <w:jc w:val="center"/>
        <w:rPr>
          <w:rFonts w:ascii="Verdana" w:hAnsi="Verdana"/>
          <w:sz w:val="22"/>
          <w:szCs w:val="22"/>
        </w:rPr>
      </w:pPr>
    </w:p>
    <w:p w:rsidR="00E33182" w:rsidRPr="00F37C95" w:rsidRDefault="00E33182" w:rsidP="003214FB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E33182" w:rsidRPr="00F37C95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D3" w:rsidRDefault="003D32D3" w:rsidP="00E00126">
      <w:r>
        <w:separator/>
      </w:r>
    </w:p>
  </w:endnote>
  <w:endnote w:type="continuationSeparator" w:id="0">
    <w:p w:rsidR="003D32D3" w:rsidRDefault="003D32D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BE" w:rsidRPr="00320A16" w:rsidRDefault="003D39B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D3" w:rsidRDefault="003D32D3" w:rsidP="00E00126">
      <w:r>
        <w:separator/>
      </w:r>
    </w:p>
  </w:footnote>
  <w:footnote w:type="continuationSeparator" w:id="0">
    <w:p w:rsidR="003D32D3" w:rsidRDefault="003D32D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D39BE" w:rsidTr="00E33182">
      <w:trPr>
        <w:trHeight w:val="781"/>
      </w:trPr>
      <w:tc>
        <w:tcPr>
          <w:tcW w:w="2127" w:type="dxa"/>
          <w:vMerge w:val="restart"/>
          <w:vAlign w:val="center"/>
        </w:tcPr>
        <w:p w:rsidR="003D39BE" w:rsidRDefault="003D39B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D39BE" w:rsidRPr="000015CB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D39BE" w:rsidTr="000015CB">
      <w:trPr>
        <w:trHeight w:val="785"/>
      </w:trPr>
      <w:tc>
        <w:tcPr>
          <w:tcW w:w="2127" w:type="dxa"/>
          <w:vMerge/>
        </w:tcPr>
        <w:p w:rsidR="003D39BE" w:rsidRDefault="003D39BE">
          <w:pPr>
            <w:pStyle w:val="Cabealho"/>
          </w:pPr>
        </w:p>
      </w:tc>
      <w:tc>
        <w:tcPr>
          <w:tcW w:w="8930" w:type="dxa"/>
        </w:tcPr>
        <w:p w:rsidR="003D39BE" w:rsidRPr="002936D7" w:rsidRDefault="003D39B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D39BE" w:rsidRDefault="003D39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6A17"/>
    <w:rsid w:val="000F2E3E"/>
    <w:rsid w:val="001062A7"/>
    <w:rsid w:val="0011310E"/>
    <w:rsid w:val="001463D3"/>
    <w:rsid w:val="001659CD"/>
    <w:rsid w:val="001B2493"/>
    <w:rsid w:val="001C236C"/>
    <w:rsid w:val="001D244A"/>
    <w:rsid w:val="002342C8"/>
    <w:rsid w:val="002431AA"/>
    <w:rsid w:val="00264466"/>
    <w:rsid w:val="0027735F"/>
    <w:rsid w:val="00277514"/>
    <w:rsid w:val="00287689"/>
    <w:rsid w:val="002936D7"/>
    <w:rsid w:val="002C7E36"/>
    <w:rsid w:val="002D2481"/>
    <w:rsid w:val="002F68A3"/>
    <w:rsid w:val="0030551D"/>
    <w:rsid w:val="00320A16"/>
    <w:rsid w:val="003214FB"/>
    <w:rsid w:val="00324CEA"/>
    <w:rsid w:val="00351ADF"/>
    <w:rsid w:val="00386875"/>
    <w:rsid w:val="003951DD"/>
    <w:rsid w:val="003C130E"/>
    <w:rsid w:val="003D32D3"/>
    <w:rsid w:val="003D39BE"/>
    <w:rsid w:val="003F02A6"/>
    <w:rsid w:val="003F5678"/>
    <w:rsid w:val="00407D55"/>
    <w:rsid w:val="00410E45"/>
    <w:rsid w:val="00433E4C"/>
    <w:rsid w:val="00455796"/>
    <w:rsid w:val="0046368B"/>
    <w:rsid w:val="004B5890"/>
    <w:rsid w:val="004F6027"/>
    <w:rsid w:val="00513AE8"/>
    <w:rsid w:val="005235F1"/>
    <w:rsid w:val="005261B3"/>
    <w:rsid w:val="005320BA"/>
    <w:rsid w:val="00534211"/>
    <w:rsid w:val="00556E95"/>
    <w:rsid w:val="005639A2"/>
    <w:rsid w:val="00580C35"/>
    <w:rsid w:val="00596F67"/>
    <w:rsid w:val="0061147D"/>
    <w:rsid w:val="00647F9B"/>
    <w:rsid w:val="00650EF7"/>
    <w:rsid w:val="00672E79"/>
    <w:rsid w:val="00683EAD"/>
    <w:rsid w:val="006A4CAB"/>
    <w:rsid w:val="006B3C89"/>
    <w:rsid w:val="006D7146"/>
    <w:rsid w:val="006E4F98"/>
    <w:rsid w:val="006E7555"/>
    <w:rsid w:val="007020E9"/>
    <w:rsid w:val="00710506"/>
    <w:rsid w:val="00722A59"/>
    <w:rsid w:val="00790095"/>
    <w:rsid w:val="007B099B"/>
    <w:rsid w:val="007B2225"/>
    <w:rsid w:val="007B460C"/>
    <w:rsid w:val="007D4667"/>
    <w:rsid w:val="007E1E17"/>
    <w:rsid w:val="007F586D"/>
    <w:rsid w:val="008257EF"/>
    <w:rsid w:val="00834053"/>
    <w:rsid w:val="00861C73"/>
    <w:rsid w:val="008835B4"/>
    <w:rsid w:val="00892F8B"/>
    <w:rsid w:val="008A4FEE"/>
    <w:rsid w:val="008A51F1"/>
    <w:rsid w:val="008B5F41"/>
    <w:rsid w:val="008D0A2B"/>
    <w:rsid w:val="0093700A"/>
    <w:rsid w:val="0097482B"/>
    <w:rsid w:val="009C7035"/>
    <w:rsid w:val="009C7BE7"/>
    <w:rsid w:val="009D4EF2"/>
    <w:rsid w:val="009E6215"/>
    <w:rsid w:val="00A43F8E"/>
    <w:rsid w:val="00A50A15"/>
    <w:rsid w:val="00A71783"/>
    <w:rsid w:val="00AB4166"/>
    <w:rsid w:val="00AC6D3E"/>
    <w:rsid w:val="00B00D2B"/>
    <w:rsid w:val="00B23595"/>
    <w:rsid w:val="00B45296"/>
    <w:rsid w:val="00B53D45"/>
    <w:rsid w:val="00B63A37"/>
    <w:rsid w:val="00BE777A"/>
    <w:rsid w:val="00C0181F"/>
    <w:rsid w:val="00C07112"/>
    <w:rsid w:val="00C12241"/>
    <w:rsid w:val="00C20EE0"/>
    <w:rsid w:val="00C828B3"/>
    <w:rsid w:val="00C86A69"/>
    <w:rsid w:val="00D33AE5"/>
    <w:rsid w:val="00D520F1"/>
    <w:rsid w:val="00D559F6"/>
    <w:rsid w:val="00D63541"/>
    <w:rsid w:val="00D75DD1"/>
    <w:rsid w:val="00D9523C"/>
    <w:rsid w:val="00DA41A2"/>
    <w:rsid w:val="00DD5CE4"/>
    <w:rsid w:val="00DF3972"/>
    <w:rsid w:val="00E00126"/>
    <w:rsid w:val="00E2158B"/>
    <w:rsid w:val="00E3064C"/>
    <w:rsid w:val="00E33182"/>
    <w:rsid w:val="00E512AF"/>
    <w:rsid w:val="00E52310"/>
    <w:rsid w:val="00E672E4"/>
    <w:rsid w:val="00E8317A"/>
    <w:rsid w:val="00EC28D8"/>
    <w:rsid w:val="00ED6C4A"/>
    <w:rsid w:val="00F37C95"/>
    <w:rsid w:val="00F4320D"/>
    <w:rsid w:val="00F8374C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rsid w:val="00F37C95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2</cp:revision>
  <cp:lastPrinted>2018-04-04T19:43:00Z</cp:lastPrinted>
  <dcterms:created xsi:type="dcterms:W3CDTF">2019-02-11T16:01:00Z</dcterms:created>
  <dcterms:modified xsi:type="dcterms:W3CDTF">2019-02-11T16:01:00Z</dcterms:modified>
</cp:coreProperties>
</file>