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F37C95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F37C95">
        <w:rPr>
          <w:rFonts w:ascii="Verdana" w:hAnsi="Verdana"/>
          <w:b/>
          <w:sz w:val="22"/>
          <w:szCs w:val="22"/>
        </w:rPr>
        <w:t xml:space="preserve">PROCESSO LICITATÓRIO Nº </w:t>
      </w:r>
      <w:r w:rsidR="002D2481" w:rsidRPr="00F37C95">
        <w:rPr>
          <w:rFonts w:ascii="Verdana" w:hAnsi="Verdana"/>
          <w:b/>
          <w:sz w:val="22"/>
          <w:szCs w:val="22"/>
        </w:rPr>
        <w:t>130/2018</w:t>
      </w:r>
    </w:p>
    <w:p w:rsidR="003214FB" w:rsidRPr="00F37C95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2D2481" w:rsidRPr="00F37C95">
        <w:rPr>
          <w:rFonts w:ascii="Verdana" w:hAnsi="Verdana" w:cs="Arial"/>
          <w:b/>
          <w:sz w:val="22"/>
          <w:szCs w:val="22"/>
        </w:rPr>
        <w:t>074/2018</w:t>
      </w:r>
    </w:p>
    <w:p w:rsidR="003214FB" w:rsidRPr="00F37C95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ATA DE REGISTRO DE PREÇOS Nº </w:t>
      </w:r>
      <w:r w:rsidR="00683EAD" w:rsidRPr="00F37C95">
        <w:rPr>
          <w:rFonts w:ascii="Verdana" w:hAnsi="Verdana" w:cs="Arial"/>
          <w:sz w:val="22"/>
          <w:szCs w:val="22"/>
        </w:rPr>
        <w:t>057</w:t>
      </w:r>
      <w:r w:rsidR="00D75DD1" w:rsidRPr="00F37C95">
        <w:rPr>
          <w:rFonts w:ascii="Verdana" w:hAnsi="Verdana" w:cs="Arial"/>
          <w:sz w:val="22"/>
          <w:szCs w:val="22"/>
        </w:rPr>
        <w:t>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PREGÃO Nº </w:t>
      </w:r>
      <w:r w:rsidR="002D2481" w:rsidRPr="00F37C95">
        <w:rPr>
          <w:rFonts w:ascii="Verdana" w:hAnsi="Verdana" w:cs="Arial"/>
          <w:sz w:val="22"/>
          <w:szCs w:val="22"/>
        </w:rPr>
        <w:t>130/2018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PROCESSO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VALIDADE: 12 meses.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48668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Aos </w:t>
      </w:r>
      <w:r w:rsidR="00324CEA" w:rsidRPr="00F37C95">
        <w:rPr>
          <w:rFonts w:ascii="Verdana" w:hAnsi="Verdana" w:cs="Arial"/>
          <w:sz w:val="22"/>
          <w:szCs w:val="22"/>
        </w:rPr>
        <w:t xml:space="preserve">02 (dois) </w:t>
      </w:r>
      <w:r w:rsidRPr="00F37C95">
        <w:rPr>
          <w:rFonts w:ascii="Verdana" w:hAnsi="Verdana" w:cs="Arial"/>
          <w:sz w:val="22"/>
          <w:szCs w:val="22"/>
        </w:rPr>
        <w:t>dias do mês de</w:t>
      </w:r>
      <w:r w:rsidR="00324CEA" w:rsidRPr="00F37C95">
        <w:rPr>
          <w:rFonts w:ascii="Verdana" w:hAnsi="Verdana" w:cs="Arial"/>
          <w:sz w:val="22"/>
          <w:szCs w:val="22"/>
        </w:rPr>
        <w:t xml:space="preserve"> janeiro de 2019</w:t>
      </w:r>
      <w:r w:rsidRPr="00F37C95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324CEA" w:rsidRPr="00F37C95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F37C95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B00D2B" w:rsidRPr="00F37C95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B00D2B" w:rsidRPr="00F37C95">
        <w:rPr>
          <w:rFonts w:ascii="Verdana" w:hAnsi="Verdana" w:cs="Arial"/>
          <w:sz w:val="22"/>
          <w:szCs w:val="22"/>
        </w:rPr>
        <w:t>Filgueiras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</w:t>
      </w:r>
      <w:r w:rsidRPr="0048668B">
        <w:rPr>
          <w:rFonts w:ascii="Verdana" w:hAnsi="Verdana" w:cs="Arial"/>
          <w:sz w:val="22"/>
          <w:szCs w:val="22"/>
        </w:rPr>
        <w:t xml:space="preserve">classificação das propostas apresentadas no PREGÃO PARA REGISTRO DE PREÇOS Nº </w:t>
      </w:r>
      <w:r w:rsidR="002D2481" w:rsidRPr="0048668B">
        <w:rPr>
          <w:rFonts w:ascii="Verdana" w:hAnsi="Verdana" w:cs="Arial"/>
          <w:sz w:val="22"/>
          <w:szCs w:val="22"/>
        </w:rPr>
        <w:t>074/2018</w:t>
      </w:r>
      <w:r w:rsidRPr="0048668B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2D2481" w:rsidRPr="0048668B">
        <w:rPr>
          <w:rFonts w:ascii="Verdana" w:hAnsi="Verdana" w:cs="Arial"/>
          <w:sz w:val="22"/>
          <w:szCs w:val="22"/>
        </w:rPr>
        <w:t>130/2018</w:t>
      </w:r>
      <w:r w:rsidRPr="0048668B">
        <w:rPr>
          <w:rFonts w:ascii="Verdana" w:hAnsi="Verdana" w:cs="Arial"/>
          <w:sz w:val="22"/>
          <w:szCs w:val="22"/>
        </w:rPr>
        <w:t xml:space="preserve"> RESOLVE registrar os </w:t>
      </w:r>
      <w:r w:rsidR="00C71EDE">
        <w:rPr>
          <w:rFonts w:ascii="Verdana" w:hAnsi="Verdana" w:cs="Arial"/>
          <w:b/>
          <w:sz w:val="22"/>
          <w:szCs w:val="22"/>
        </w:rPr>
        <w:t>ELIANA ALVES DE RESENDE COSTA 07955317610</w:t>
      </w:r>
      <w:r w:rsidR="00C71EDE" w:rsidRPr="003B59D9">
        <w:rPr>
          <w:rFonts w:ascii="Verdana" w:hAnsi="Verdana" w:cs="Arial"/>
          <w:sz w:val="22"/>
          <w:szCs w:val="22"/>
        </w:rPr>
        <w:t xml:space="preserve">, localizado na </w:t>
      </w:r>
      <w:r w:rsidR="00C71EDE">
        <w:rPr>
          <w:rFonts w:ascii="Verdana" w:hAnsi="Verdana" w:cs="Arial"/>
          <w:sz w:val="22"/>
          <w:szCs w:val="22"/>
        </w:rPr>
        <w:t xml:space="preserve">Rua </w:t>
      </w:r>
      <w:proofErr w:type="spellStart"/>
      <w:r w:rsidR="00C71EDE">
        <w:rPr>
          <w:rFonts w:ascii="Verdana" w:hAnsi="Verdana" w:cs="Arial"/>
          <w:sz w:val="22"/>
          <w:szCs w:val="22"/>
        </w:rPr>
        <w:t>Helio</w:t>
      </w:r>
      <w:proofErr w:type="spellEnd"/>
      <w:r w:rsidR="00C71EDE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C71EDE">
        <w:rPr>
          <w:rFonts w:ascii="Verdana" w:hAnsi="Verdana" w:cs="Arial"/>
          <w:sz w:val="22"/>
          <w:szCs w:val="22"/>
        </w:rPr>
        <w:t>Filgueiras</w:t>
      </w:r>
      <w:proofErr w:type="spellEnd"/>
      <w:r w:rsidR="00C71EDE">
        <w:rPr>
          <w:rFonts w:ascii="Verdana" w:hAnsi="Verdana" w:cs="Arial"/>
          <w:sz w:val="22"/>
          <w:szCs w:val="22"/>
        </w:rPr>
        <w:t>, nº. 115-B, Centro, Papagaios/MG, CEP 35.669-000</w:t>
      </w:r>
      <w:r w:rsidR="00C71EDE" w:rsidRPr="003B59D9">
        <w:rPr>
          <w:rFonts w:ascii="Verdana" w:hAnsi="Verdana" w:cs="Arial"/>
          <w:sz w:val="22"/>
          <w:szCs w:val="22"/>
        </w:rPr>
        <w:t xml:space="preserve">, cujo CNPJ é </w:t>
      </w:r>
      <w:r w:rsidR="00C71EDE">
        <w:rPr>
          <w:rFonts w:ascii="Verdana" w:hAnsi="Verdana" w:cs="Arial"/>
          <w:sz w:val="22"/>
          <w:szCs w:val="22"/>
        </w:rPr>
        <w:t>28.014.536/0001-85</w:t>
      </w:r>
      <w:r w:rsidR="00C71EDE" w:rsidRPr="003B59D9">
        <w:rPr>
          <w:rFonts w:ascii="Verdana" w:hAnsi="Verdana" w:cs="Arial"/>
          <w:sz w:val="22"/>
          <w:szCs w:val="22"/>
        </w:rPr>
        <w:t xml:space="preserve">, neste ato representado por </w:t>
      </w:r>
      <w:r w:rsidR="00C71EDE">
        <w:rPr>
          <w:rFonts w:ascii="Verdana" w:hAnsi="Verdana" w:cs="Arial"/>
          <w:sz w:val="22"/>
          <w:szCs w:val="22"/>
        </w:rPr>
        <w:t>Elder Geraldo de Resende Gonçalves, inscrito no CPF/MF sob o nº. 087.198.336-28,</w:t>
      </w:r>
      <w:r w:rsidR="00C71EDE" w:rsidRPr="003B59D9">
        <w:rPr>
          <w:rFonts w:ascii="Verdana" w:hAnsi="Verdana" w:cs="Arial"/>
          <w:sz w:val="22"/>
          <w:szCs w:val="22"/>
        </w:rPr>
        <w:t xml:space="preserve"> conforme quadro abaixo</w:t>
      </w:r>
      <w:r w:rsidRPr="0048668B">
        <w:rPr>
          <w:rFonts w:ascii="Verdana" w:hAnsi="Verdana" w:cs="Arial"/>
          <w:sz w:val="22"/>
          <w:szCs w:val="22"/>
        </w:rPr>
        <w:t>:</w:t>
      </w:r>
    </w:p>
    <w:p w:rsidR="003214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35"/>
        <w:gridCol w:w="849"/>
        <w:gridCol w:w="1274"/>
        <w:gridCol w:w="1063"/>
        <w:gridCol w:w="933"/>
        <w:gridCol w:w="1046"/>
        <w:gridCol w:w="933"/>
        <w:gridCol w:w="1046"/>
      </w:tblGrid>
      <w:tr w:rsidR="00EF63AA" w:rsidRPr="00EF63AA" w:rsidTr="00C71EDE">
        <w:trPr>
          <w:trHeight w:val="20"/>
        </w:trPr>
        <w:tc>
          <w:tcPr>
            <w:tcW w:w="525" w:type="dxa"/>
            <w:vMerge w:val="restart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58" w:type="dxa"/>
            <w:gridSpan w:val="7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190" w:type="dxa"/>
            <w:gridSpan w:val="3"/>
            <w:shd w:val="clear" w:color="000000" w:fill="BFBFB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84" w:type="dxa"/>
            <w:gridSpan w:val="2"/>
            <w:shd w:val="clear" w:color="000000" w:fill="BFBFB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84" w:type="dxa"/>
            <w:gridSpan w:val="2"/>
            <w:shd w:val="clear" w:color="000000" w:fill="BFBFB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EF63AA" w:rsidRPr="00EF63AA" w:rsidTr="00C71EDE">
        <w:trPr>
          <w:trHeight w:val="170"/>
        </w:trPr>
        <w:tc>
          <w:tcPr>
            <w:tcW w:w="525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74" w:type="dxa"/>
            <w:vMerge w:val="restart"/>
            <w:shd w:val="clear" w:color="000000" w:fill="D9D9D9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66" w:type="dxa"/>
            <w:vMerge w:val="restart"/>
            <w:shd w:val="clear" w:color="000000" w:fill="D9D9D9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5" w:type="dxa"/>
            <w:vMerge w:val="restart"/>
            <w:shd w:val="clear" w:color="000000" w:fill="D9D9D9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49" w:type="dxa"/>
            <w:vMerge w:val="restart"/>
            <w:shd w:val="clear" w:color="000000" w:fill="D9D9D9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5" w:type="dxa"/>
            <w:vMerge w:val="restart"/>
            <w:shd w:val="clear" w:color="000000" w:fill="D9D9D9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49" w:type="dxa"/>
            <w:vMerge w:val="restart"/>
            <w:shd w:val="clear" w:color="000000" w:fill="D9D9D9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EF63AA" w:rsidRPr="00EF63AA" w:rsidTr="00C71EDE">
        <w:trPr>
          <w:trHeight w:val="170"/>
        </w:trPr>
        <w:tc>
          <w:tcPr>
            <w:tcW w:w="525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 HP T120 711 CZ129A, NÃO COMPATIVEL, DE PRIMEIRO USO E NÃO ADMISSÃO DE REMANUFATURADO, RECONDICIONADO OU RECARREGADO, PRETO 80 ML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10.000,00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 HP T120 711 CZ126S, NÃO COMPATIVEL, DE PRIMEIRO USO E NÃO ADMISSÃO DE REMANUFATURADO, RECONDICIONADO OU RECARREGADO AZUL 28 ML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228,00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2.280,00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2.280,00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11.400,00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 HP T120 711 CZ127S, NÃO COMPATIVEL, DE PRIMEIRO USO E NÃO ADMISSÃO DE REMANUFATURADO, RECONDICIONADO OU RECARREGADO MAGENTA 28 ML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228,00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2.280,00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2.280,00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11.400,00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HP T120 711 CZ128A, NÃO COMPATIVEL, DE PRIMEIRO USO E NÃO ADMISSÃO DE </w:t>
            </w: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REMANUFATURADO, RECONDICIONADO OU RECARREGADO AMARELO 28 ML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10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228,00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2.280,00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2.280,00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11.400,00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 IMPRESSORA EPSON T296 NÃO COMPATIVEL, DE PRIMEIRO USO E NÃO ADMISSÃO DE REMANUFATURADO, RECONDICIONADO OU RECARREGADO, CORES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38,00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9.500,00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 DE TONER PARA IMPRESSORA HP LASER JET 1020 Q2612A COMPATIVEL, PRETO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29,80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1.490,00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1.490,00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7.450,00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BROTHER 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16.000,00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16.000,00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80.000,00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BROTHER TN 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27,90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5.580,00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5.580,00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27.900,00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HP M 127 – 283A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29,90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1.495,00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1.495,00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7.475,00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 DE TINTA PARA IMPRESSORA HP DESKJET ADVANTAGE 3636 – HP 664 COLORIDO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12.500,00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HP LASER JET M 1132 = CARTRIDGE 285A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29,50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7.375,00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HP LASER JET P 1005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29,90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1.495,00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1.495,00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7.475,00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92 PRETO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36,50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1.825,00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1.825,00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9.125,00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93 COLOR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1.950,00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1.950,00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9.750,00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C4902 PRETO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20.000,00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C4903 CYAN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20.000,00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C4904 MAGENTA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20.000,00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C4905 YELLOW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20.000,00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LEXMARK 27 COLOR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76,60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3.830,00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3.830,00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19.150,00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TONER HP 49A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39,90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1.995,00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1.995,00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9.975,00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TONER IMPRESSORA HP 436A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29,90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1.495,00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1.495,00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7.475,00</w:t>
            </w:r>
          </w:p>
        </w:tc>
      </w:tr>
      <w:tr w:rsidR="00EF63AA" w:rsidRPr="00EF63AA" w:rsidTr="00C71EDE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TONER IMPRESSORA HP 5949A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39,90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1.995,00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1.995,00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EF63AA" w:rsidRPr="00EF63AA" w:rsidRDefault="00EF63AA" w:rsidP="00EF63A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F63A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9.975,00</w:t>
            </w:r>
          </w:p>
        </w:tc>
      </w:tr>
    </w:tbl>
    <w:p w:rsidR="003214FB" w:rsidRPr="0048668B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8668B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48668B">
        <w:rPr>
          <w:rFonts w:ascii="Verdana" w:hAnsi="Verdana" w:cs="Arial"/>
          <w:b/>
          <w:sz w:val="22"/>
          <w:szCs w:val="22"/>
        </w:rPr>
        <w:t xml:space="preserve">01 </w:t>
      </w:r>
      <w:r w:rsidRPr="0048668B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48668B">
        <w:rPr>
          <w:rFonts w:ascii="Verdana" w:hAnsi="Verdana"/>
          <w:sz w:val="22"/>
          <w:szCs w:val="22"/>
        </w:rPr>
        <w:t xml:space="preserve">I </w:t>
      </w:r>
      <w:r w:rsidRPr="0048668B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</w:t>
      </w:r>
      <w:r w:rsidRPr="00F37C95">
        <w:rPr>
          <w:rFonts w:ascii="Verdana" w:hAnsi="Verdana"/>
          <w:sz w:val="22"/>
          <w:szCs w:val="22"/>
        </w:rPr>
        <w:t xml:space="preserve"> estimado e o prazo para entrega.</w:t>
      </w: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02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03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04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F37C95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F37C95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05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F37C95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06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F37C95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F37C95">
        <w:rPr>
          <w:rFonts w:ascii="Verdana" w:hAnsi="Verdana" w:cs="Arial"/>
          <w:sz w:val="22"/>
          <w:szCs w:val="22"/>
        </w:rPr>
        <w:t>definitivo pela unidade requisitante</w:t>
      </w:r>
      <w:r w:rsidRPr="00F37C95">
        <w:rPr>
          <w:rFonts w:ascii="Verdana" w:hAnsi="Verdana" w:cs="Arial"/>
          <w:bCs/>
          <w:sz w:val="22"/>
          <w:szCs w:val="22"/>
        </w:rPr>
        <w:t xml:space="preserve"> do objeto, </w:t>
      </w:r>
      <w:r w:rsidRPr="00F37C95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F37C95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</w:t>
      </w:r>
      <w:r w:rsidRPr="00F37C95">
        <w:rPr>
          <w:rFonts w:ascii="Verdana" w:hAnsi="Verdana"/>
          <w:sz w:val="22"/>
          <w:szCs w:val="22"/>
        </w:rPr>
        <w:t xml:space="preserve"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</w:t>
      </w:r>
      <w:r w:rsidRPr="00F37C95">
        <w:rPr>
          <w:rFonts w:ascii="Verdana" w:hAnsi="Verdana"/>
          <w:sz w:val="22"/>
          <w:szCs w:val="22"/>
        </w:rPr>
        <w:lastRenderedPageBreak/>
        <w:t>taxa de 0,5% (meio por cento) ao mês, ou 6% (seis por cento) ao ano, mediante aplicação da seguinte formula: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I= (TX/100)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F37C95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F37C95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F37C95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07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IV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V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VI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VII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08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F37C95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lastRenderedPageBreak/>
        <w:t xml:space="preserve">I – Recusando-se a vencedora a assinatura da ata sem motivo justificado, caracterizará o descumprimento total da obrigação assumida, sujeitando-se </w:t>
      </w:r>
      <w:proofErr w:type="spellStart"/>
      <w:r w:rsidRPr="00F37C95">
        <w:rPr>
          <w:rFonts w:ascii="Verdana" w:hAnsi="Verdana" w:cs="Arial"/>
          <w:sz w:val="22"/>
          <w:szCs w:val="22"/>
        </w:rPr>
        <w:t>á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A. Advertência;</w:t>
      </w: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F37C95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F37C95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F37C95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III – </w:t>
      </w:r>
      <w:r w:rsidRPr="00F37C95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F37C95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F37C95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lastRenderedPageBreak/>
        <w:t xml:space="preserve">09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10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F37C95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11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F37C95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F37C95">
        <w:rPr>
          <w:rFonts w:ascii="Verdana" w:hAnsi="Verdana" w:cs="Arial"/>
          <w:sz w:val="22"/>
          <w:szCs w:val="22"/>
        </w:rPr>
        <w:t>a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B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C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D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F37C95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E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F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G </w:t>
      </w:r>
      <w:r w:rsidRPr="00F37C95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F37C9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>Pelas detentoras, quando</w:t>
      </w:r>
      <w:r w:rsidRPr="00F37C95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F37C9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F37C95">
        <w:rPr>
          <w:rFonts w:ascii="Verdana" w:hAnsi="Verdana" w:cs="Arial"/>
          <w:sz w:val="22"/>
          <w:szCs w:val="22"/>
        </w:rPr>
        <w:t>a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F37C95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12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I</w:t>
      </w:r>
      <w:r w:rsidRPr="00F37C95">
        <w:rPr>
          <w:rFonts w:ascii="Verdana" w:hAnsi="Verdana" w:cs="Arial"/>
          <w:b/>
          <w:sz w:val="22"/>
          <w:szCs w:val="22"/>
        </w:rPr>
        <w:t xml:space="preserve"> </w:t>
      </w:r>
      <w:r w:rsidRPr="00F37C95">
        <w:rPr>
          <w:rFonts w:ascii="Verdana" w:hAnsi="Verdana" w:cs="Arial"/>
          <w:b/>
          <w:sz w:val="22"/>
          <w:szCs w:val="22"/>
        </w:rPr>
        <w:noBreakHyphen/>
      </w:r>
      <w:r w:rsidRPr="00F37C95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F37C95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F37C95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F37C95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F37C95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Papagaios, </w:t>
      </w:r>
      <w:r w:rsidR="00DF3972" w:rsidRPr="00F37C95">
        <w:rPr>
          <w:rFonts w:ascii="Verdana" w:hAnsi="Verdana" w:cs="Arial"/>
          <w:sz w:val="22"/>
          <w:szCs w:val="22"/>
        </w:rPr>
        <w:t>02 de janeiro de 2019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F37C95" w:rsidRPr="00562CE8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562CE8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F37C95" w:rsidRPr="00562CE8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562CE8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562CE8">
        <w:rPr>
          <w:rFonts w:ascii="Verdana" w:hAnsi="Verdana" w:cs="Arial"/>
          <w:sz w:val="22"/>
          <w:szCs w:val="22"/>
        </w:rPr>
        <w:t>Filgueiras</w:t>
      </w:r>
      <w:proofErr w:type="spellEnd"/>
    </w:p>
    <w:p w:rsidR="00F37C95" w:rsidRPr="00562CE8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562CE8" w:rsidRPr="00562CE8" w:rsidRDefault="00562CE8" w:rsidP="00562CE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C71EDE" w:rsidRPr="006E420B" w:rsidRDefault="00C71EDE" w:rsidP="00C71EDE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Eliana Alves Resende Costa</w:t>
      </w:r>
    </w:p>
    <w:p w:rsidR="00C71EDE" w:rsidRPr="006E420B" w:rsidRDefault="00C71EDE" w:rsidP="00C71EDE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CNPJ/MF 28.014.536/0001-85</w:t>
      </w:r>
    </w:p>
    <w:p w:rsidR="00E33182" w:rsidRPr="00562CE8" w:rsidRDefault="00E33182" w:rsidP="003214FB">
      <w:pPr>
        <w:rPr>
          <w:rFonts w:ascii="Verdana" w:hAnsi="Verdana"/>
          <w:sz w:val="22"/>
          <w:szCs w:val="22"/>
        </w:rPr>
      </w:pPr>
    </w:p>
    <w:sectPr w:rsidR="00E33182" w:rsidRPr="00562CE8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EA8" w:rsidRDefault="00EF4EA8" w:rsidP="00E00126">
      <w:r>
        <w:separator/>
      </w:r>
    </w:p>
  </w:endnote>
  <w:endnote w:type="continuationSeparator" w:id="0">
    <w:p w:rsidR="00EF4EA8" w:rsidRDefault="00EF4E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BE" w:rsidRPr="00320A16" w:rsidRDefault="003D39BE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EA8" w:rsidRDefault="00EF4EA8" w:rsidP="00E00126">
      <w:r>
        <w:separator/>
      </w:r>
    </w:p>
  </w:footnote>
  <w:footnote w:type="continuationSeparator" w:id="0">
    <w:p w:rsidR="00EF4EA8" w:rsidRDefault="00EF4E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D39BE" w:rsidTr="00E33182">
      <w:trPr>
        <w:trHeight w:val="781"/>
      </w:trPr>
      <w:tc>
        <w:tcPr>
          <w:tcW w:w="2127" w:type="dxa"/>
          <w:vMerge w:val="restart"/>
          <w:vAlign w:val="center"/>
        </w:tcPr>
        <w:p w:rsidR="003D39BE" w:rsidRDefault="003D39B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D39BE" w:rsidRPr="000015CB" w:rsidRDefault="003D39B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D39BE" w:rsidTr="000015CB">
      <w:trPr>
        <w:trHeight w:val="785"/>
      </w:trPr>
      <w:tc>
        <w:tcPr>
          <w:tcW w:w="2127" w:type="dxa"/>
          <w:vMerge/>
        </w:tcPr>
        <w:p w:rsidR="003D39BE" w:rsidRDefault="003D39BE">
          <w:pPr>
            <w:pStyle w:val="Cabealho"/>
          </w:pPr>
        </w:p>
      </w:tc>
      <w:tc>
        <w:tcPr>
          <w:tcW w:w="8930" w:type="dxa"/>
        </w:tcPr>
        <w:p w:rsidR="003D39BE" w:rsidRPr="002936D7" w:rsidRDefault="003D39B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D39BE" w:rsidRDefault="003D39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E6A17"/>
    <w:rsid w:val="000F2E3E"/>
    <w:rsid w:val="001062A7"/>
    <w:rsid w:val="0011310E"/>
    <w:rsid w:val="001463D3"/>
    <w:rsid w:val="001659CD"/>
    <w:rsid w:val="001B2493"/>
    <w:rsid w:val="001C236C"/>
    <w:rsid w:val="001D244A"/>
    <w:rsid w:val="002342C8"/>
    <w:rsid w:val="002431AA"/>
    <w:rsid w:val="00264466"/>
    <w:rsid w:val="0027735F"/>
    <w:rsid w:val="00277514"/>
    <w:rsid w:val="00287689"/>
    <w:rsid w:val="002936D7"/>
    <w:rsid w:val="002C7E36"/>
    <w:rsid w:val="002D2481"/>
    <w:rsid w:val="002F68A3"/>
    <w:rsid w:val="0030551D"/>
    <w:rsid w:val="00320A16"/>
    <w:rsid w:val="003214FB"/>
    <w:rsid w:val="00324CEA"/>
    <w:rsid w:val="0035063E"/>
    <w:rsid w:val="00351ADF"/>
    <w:rsid w:val="00386875"/>
    <w:rsid w:val="003951DD"/>
    <w:rsid w:val="003C130E"/>
    <w:rsid w:val="003D39BE"/>
    <w:rsid w:val="003F02A6"/>
    <w:rsid w:val="003F5678"/>
    <w:rsid w:val="00407D55"/>
    <w:rsid w:val="00410E45"/>
    <w:rsid w:val="00433E4C"/>
    <w:rsid w:val="00455796"/>
    <w:rsid w:val="0046368B"/>
    <w:rsid w:val="0048668B"/>
    <w:rsid w:val="004B5890"/>
    <w:rsid w:val="004F6027"/>
    <w:rsid w:val="00513AE8"/>
    <w:rsid w:val="005235F1"/>
    <w:rsid w:val="005261B3"/>
    <w:rsid w:val="005320BA"/>
    <w:rsid w:val="00534211"/>
    <w:rsid w:val="00556E95"/>
    <w:rsid w:val="00562CE8"/>
    <w:rsid w:val="005639A2"/>
    <w:rsid w:val="00580C35"/>
    <w:rsid w:val="00596F67"/>
    <w:rsid w:val="005F0522"/>
    <w:rsid w:val="0061147D"/>
    <w:rsid w:val="00647F9B"/>
    <w:rsid w:val="00650EF7"/>
    <w:rsid w:val="00672E79"/>
    <w:rsid w:val="00683EAD"/>
    <w:rsid w:val="006A4CAB"/>
    <w:rsid w:val="006B3C89"/>
    <w:rsid w:val="006D7146"/>
    <w:rsid w:val="006E4F98"/>
    <w:rsid w:val="006E7555"/>
    <w:rsid w:val="007020E9"/>
    <w:rsid w:val="00710506"/>
    <w:rsid w:val="00722A59"/>
    <w:rsid w:val="00790095"/>
    <w:rsid w:val="007B099B"/>
    <w:rsid w:val="007B2225"/>
    <w:rsid w:val="007B460C"/>
    <w:rsid w:val="007D4667"/>
    <w:rsid w:val="007E1E17"/>
    <w:rsid w:val="007F586D"/>
    <w:rsid w:val="008257EF"/>
    <w:rsid w:val="00834053"/>
    <w:rsid w:val="00861C73"/>
    <w:rsid w:val="008835B4"/>
    <w:rsid w:val="00892F8B"/>
    <w:rsid w:val="008A4FEE"/>
    <w:rsid w:val="008A51F1"/>
    <w:rsid w:val="008B5F41"/>
    <w:rsid w:val="008D0A2B"/>
    <w:rsid w:val="0093700A"/>
    <w:rsid w:val="00954723"/>
    <w:rsid w:val="0097482B"/>
    <w:rsid w:val="009A777E"/>
    <w:rsid w:val="009C7035"/>
    <w:rsid w:val="009C7BE7"/>
    <w:rsid w:val="009D4EF2"/>
    <w:rsid w:val="009E6215"/>
    <w:rsid w:val="00A15E4D"/>
    <w:rsid w:val="00A43F8E"/>
    <w:rsid w:val="00A50A15"/>
    <w:rsid w:val="00A71783"/>
    <w:rsid w:val="00AB4166"/>
    <w:rsid w:val="00AC6D3E"/>
    <w:rsid w:val="00AD4AB3"/>
    <w:rsid w:val="00B00D2B"/>
    <w:rsid w:val="00B23595"/>
    <w:rsid w:val="00B45296"/>
    <w:rsid w:val="00B53D45"/>
    <w:rsid w:val="00B63A37"/>
    <w:rsid w:val="00BE777A"/>
    <w:rsid w:val="00C0181F"/>
    <w:rsid w:val="00C0655A"/>
    <w:rsid w:val="00C07112"/>
    <w:rsid w:val="00C12241"/>
    <w:rsid w:val="00C20EE0"/>
    <w:rsid w:val="00C71EDE"/>
    <w:rsid w:val="00C828B3"/>
    <w:rsid w:val="00C86A69"/>
    <w:rsid w:val="00CD07BA"/>
    <w:rsid w:val="00CE38E2"/>
    <w:rsid w:val="00D33AE5"/>
    <w:rsid w:val="00D520F1"/>
    <w:rsid w:val="00D559F6"/>
    <w:rsid w:val="00D63541"/>
    <w:rsid w:val="00D75DD1"/>
    <w:rsid w:val="00D946DA"/>
    <w:rsid w:val="00D9523C"/>
    <w:rsid w:val="00DA41A2"/>
    <w:rsid w:val="00DB56B8"/>
    <w:rsid w:val="00DD5CE4"/>
    <w:rsid w:val="00DF3972"/>
    <w:rsid w:val="00E00126"/>
    <w:rsid w:val="00E2158B"/>
    <w:rsid w:val="00E3064C"/>
    <w:rsid w:val="00E33182"/>
    <w:rsid w:val="00E512AF"/>
    <w:rsid w:val="00E52310"/>
    <w:rsid w:val="00E672E4"/>
    <w:rsid w:val="00E8317A"/>
    <w:rsid w:val="00EC28D8"/>
    <w:rsid w:val="00ED6C4A"/>
    <w:rsid w:val="00EF4EA8"/>
    <w:rsid w:val="00EF63AA"/>
    <w:rsid w:val="00F30BA2"/>
    <w:rsid w:val="00F37C95"/>
    <w:rsid w:val="00F4320D"/>
    <w:rsid w:val="00F8374C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rsid w:val="00F37C95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2257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2018-04-04T19:43:00Z</cp:lastPrinted>
  <dcterms:created xsi:type="dcterms:W3CDTF">2019-02-11T16:04:00Z</dcterms:created>
  <dcterms:modified xsi:type="dcterms:W3CDTF">2019-02-11T16:28:00Z</dcterms:modified>
</cp:coreProperties>
</file>