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2E0B50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2E0B50">
        <w:rPr>
          <w:rFonts w:ascii="Verdana" w:hAnsi="Verdana"/>
          <w:b/>
          <w:sz w:val="21"/>
          <w:szCs w:val="21"/>
        </w:rPr>
        <w:t xml:space="preserve">PROCESSO LICITATÓRIO Nº </w:t>
      </w:r>
      <w:r w:rsidR="00C0181F" w:rsidRPr="002E0B50">
        <w:rPr>
          <w:rFonts w:ascii="Verdana" w:hAnsi="Verdana"/>
          <w:b/>
          <w:sz w:val="21"/>
          <w:szCs w:val="21"/>
        </w:rPr>
        <w:t>048/2018</w:t>
      </w: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C0181F" w:rsidRPr="002E0B50">
        <w:rPr>
          <w:rFonts w:ascii="Verdana" w:hAnsi="Verdana" w:cs="Arial"/>
          <w:b/>
          <w:sz w:val="21"/>
          <w:szCs w:val="21"/>
        </w:rPr>
        <w:t>026/2018</w:t>
      </w: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ATA DE REGISTRO DE PREÇOS Nº </w:t>
      </w:r>
      <w:r w:rsidR="00EC28D8" w:rsidRPr="002E0B50">
        <w:rPr>
          <w:rFonts w:ascii="Verdana" w:hAnsi="Verdana" w:cs="Arial"/>
          <w:sz w:val="21"/>
          <w:szCs w:val="21"/>
        </w:rPr>
        <w:t>020</w:t>
      </w:r>
      <w:r w:rsidR="00D75DD1" w:rsidRPr="002E0B50">
        <w:rPr>
          <w:rFonts w:ascii="Verdana" w:hAnsi="Verdana" w:cs="Arial"/>
          <w:sz w:val="21"/>
          <w:szCs w:val="21"/>
        </w:rPr>
        <w:t>/2018</w:t>
      </w:r>
      <w:r w:rsidRPr="002E0B50">
        <w:rPr>
          <w:rFonts w:ascii="Verdana" w:hAnsi="Verdana" w:cs="Arial"/>
          <w:sz w:val="21"/>
          <w:szCs w:val="21"/>
        </w:rPr>
        <w:t>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PREGÃO Nº </w:t>
      </w:r>
      <w:r w:rsidR="00C0181F" w:rsidRPr="002E0B50">
        <w:rPr>
          <w:rFonts w:ascii="Verdana" w:hAnsi="Verdana" w:cs="Arial"/>
          <w:sz w:val="21"/>
          <w:szCs w:val="21"/>
        </w:rPr>
        <w:t>048/2018</w:t>
      </w:r>
      <w:r w:rsidRPr="002E0B50">
        <w:rPr>
          <w:rFonts w:ascii="Verdana" w:hAnsi="Verdana" w:cs="Arial"/>
          <w:sz w:val="21"/>
          <w:szCs w:val="21"/>
        </w:rPr>
        <w:t>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PROCESSO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>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VALIDADE: 12 meses.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Aos </w:t>
      </w:r>
      <w:r w:rsidR="00A76AFA" w:rsidRPr="002E0B50">
        <w:rPr>
          <w:rFonts w:ascii="Verdana" w:hAnsi="Verdana" w:cs="Arial"/>
          <w:sz w:val="21"/>
          <w:szCs w:val="21"/>
        </w:rPr>
        <w:t xml:space="preserve">28 (vinte e oito) </w:t>
      </w:r>
      <w:r w:rsidRPr="002E0B50">
        <w:rPr>
          <w:rFonts w:ascii="Verdana" w:hAnsi="Verdana" w:cs="Arial"/>
          <w:sz w:val="21"/>
          <w:szCs w:val="21"/>
        </w:rPr>
        <w:t xml:space="preserve">dias do mês de </w:t>
      </w:r>
      <w:r w:rsidR="00A76AFA" w:rsidRPr="002E0B50">
        <w:rPr>
          <w:rFonts w:ascii="Verdana" w:hAnsi="Verdana" w:cs="Arial"/>
          <w:sz w:val="21"/>
          <w:szCs w:val="21"/>
        </w:rPr>
        <w:t>março</w:t>
      </w:r>
      <w:r w:rsidRPr="002E0B50">
        <w:rPr>
          <w:rFonts w:ascii="Verdana" w:hAnsi="Verdana" w:cs="Arial"/>
          <w:sz w:val="21"/>
          <w:szCs w:val="21"/>
        </w:rPr>
        <w:t xml:space="preserve"> de </w:t>
      </w:r>
      <w:r w:rsidR="00892F8B" w:rsidRPr="002E0B50">
        <w:rPr>
          <w:rFonts w:ascii="Verdana" w:hAnsi="Verdana" w:cs="Arial"/>
          <w:sz w:val="21"/>
          <w:szCs w:val="21"/>
        </w:rPr>
        <w:t>2018</w:t>
      </w:r>
      <w:r w:rsidRPr="002E0B5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A76AFA" w:rsidRPr="002E0B50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2E0B5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6AFA" w:rsidRPr="002E0B5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6AFA" w:rsidRPr="002E0B50">
        <w:rPr>
          <w:rFonts w:ascii="Verdana" w:hAnsi="Verdana" w:cs="Arial"/>
          <w:sz w:val="21"/>
          <w:szCs w:val="21"/>
        </w:rPr>
        <w:t>Filgueiras</w:t>
      </w:r>
      <w:proofErr w:type="spellEnd"/>
      <w:r w:rsidRPr="002E0B50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C0181F" w:rsidRPr="002E0B50">
        <w:rPr>
          <w:rFonts w:ascii="Verdana" w:hAnsi="Verdana" w:cs="Arial"/>
          <w:sz w:val="21"/>
          <w:szCs w:val="21"/>
        </w:rPr>
        <w:t>048/2018</w:t>
      </w:r>
      <w:r w:rsidRPr="002E0B5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2E0B50" w:rsidRPr="002E0B50">
        <w:rPr>
          <w:rFonts w:ascii="Verdana" w:hAnsi="Verdana" w:cs="Arial"/>
          <w:b/>
          <w:sz w:val="21"/>
          <w:szCs w:val="21"/>
        </w:rPr>
        <w:t>MP INFORMÁTICA LTDA ME</w:t>
      </w:r>
      <w:r w:rsidR="002E0B50" w:rsidRPr="002E0B50">
        <w:rPr>
          <w:rFonts w:ascii="Verdana" w:hAnsi="Verdana" w:cs="Arial"/>
          <w:sz w:val="21"/>
          <w:szCs w:val="21"/>
        </w:rPr>
        <w:t xml:space="preserve">, localizado Rua Rodrigues Caldas, nº. 726, Sala 409, bairro Santo Agostinho, Belo Horizonte/MG, CEP 30.190-120, cujo CNPJ é 26.204.770/0001-40, neste ato representado por </w:t>
      </w:r>
      <w:r w:rsidR="002E0B50">
        <w:rPr>
          <w:rFonts w:ascii="Verdana" w:hAnsi="Verdana" w:cs="Arial"/>
          <w:sz w:val="21"/>
          <w:szCs w:val="21"/>
        </w:rPr>
        <w:t>Paulo Cesar de Carvalho e Silva</w:t>
      </w:r>
      <w:r w:rsidR="002E0B50" w:rsidRPr="002E0B50">
        <w:rPr>
          <w:rFonts w:ascii="Verdana" w:hAnsi="Verdana" w:cs="Arial"/>
          <w:sz w:val="21"/>
          <w:szCs w:val="21"/>
        </w:rPr>
        <w:t xml:space="preserve">, inscrito no CPF/MF sob o nº. </w:t>
      </w:r>
      <w:r w:rsidR="002E0B50">
        <w:rPr>
          <w:rFonts w:ascii="Verdana" w:hAnsi="Verdana" w:cs="Arial"/>
          <w:sz w:val="21"/>
          <w:szCs w:val="21"/>
        </w:rPr>
        <w:t>066.291.046-09</w:t>
      </w:r>
      <w:r w:rsidR="002E0B50" w:rsidRPr="002E0B50">
        <w:rPr>
          <w:rFonts w:ascii="Verdana" w:hAnsi="Verdana" w:cs="Arial"/>
          <w:sz w:val="21"/>
          <w:szCs w:val="21"/>
        </w:rPr>
        <w:t>, conforme quadro abaixo</w:t>
      </w:r>
      <w:r w:rsidRPr="002E0B50">
        <w:rPr>
          <w:rFonts w:ascii="Verdana" w:hAnsi="Verdana" w:cs="Arial"/>
          <w:sz w:val="21"/>
          <w:szCs w:val="21"/>
        </w:rPr>
        <w:t>:</w:t>
      </w:r>
    </w:p>
    <w:p w:rsidR="003214FB" w:rsidRPr="002E0B50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4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64"/>
        <w:gridCol w:w="1551"/>
        <w:gridCol w:w="950"/>
        <w:gridCol w:w="906"/>
        <w:gridCol w:w="993"/>
        <w:gridCol w:w="950"/>
        <w:gridCol w:w="993"/>
        <w:gridCol w:w="953"/>
        <w:gridCol w:w="1089"/>
      </w:tblGrid>
      <w:tr w:rsidR="003214FB" w:rsidRPr="00DC7909" w:rsidTr="00DC7909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2E0B50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1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2E0B50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2E0B50" w:rsidRPr="00DC7909" w:rsidTr="00DC79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PROCESSADOR INTEL CORE i5 7ª GERAÇÃO, OU SUPERIOR;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PLACA MÃE ASUS DDR-4, OU SUPERIOR;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MEMÓRIA RAM 8GB, DDR4, 2400MHZ, OU SUPERIOR;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 xml:space="preserve">HD SATA CAPACIDADE 8TB, 6 Gb/s, CACHE 256MB, ROTAÇÃO 7200RPM OU SUPERIOR; 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 xml:space="preserve">PLACA DE VÍDEO 4GB COM NO MÍNIMO 4 SAÍDAS HDMI ASUS, NVIDIA OU SUPERIOR, INCLUINDO  3 ADAPTADORES MINI DISPLAYPORT MACHO PARA HDMI FÊMEA; 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  <w:lang w:val="en-US"/>
              </w:rPr>
            </w:pPr>
            <w:r w:rsidRPr="00DC7909">
              <w:rPr>
                <w:rFonts w:ascii="Verdana" w:hAnsi="Verdana"/>
                <w:sz w:val="15"/>
                <w:szCs w:val="15"/>
                <w:lang w:val="en-US"/>
              </w:rPr>
              <w:lastRenderedPageBreak/>
              <w:t xml:space="preserve">REDE GIGABIT 10/100/1000 - ONBOARD; 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  <w:lang w:val="en-US"/>
              </w:rPr>
            </w:pPr>
            <w:r w:rsidRPr="00DC7909">
              <w:rPr>
                <w:rFonts w:ascii="Verdana" w:hAnsi="Verdana"/>
                <w:sz w:val="15"/>
                <w:szCs w:val="15"/>
                <w:lang w:val="en-US"/>
              </w:rPr>
              <w:t>SOM ONBOARD;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MÍNIMO DE 04 ENTRADAS USB, COM AO MENOS UMA USB 3.0;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GABINETE BLACK PIANO COM 4 BAIAS E FONTE DE ENERGIA ATX MÍNIMO DE 600W REAL OU SUPERIOR;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TECLADO ABNT USB (COM FIO) E MOUSE ÓPTICO USB (COM FIO);</w:t>
            </w:r>
          </w:p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SISTEMA OPERACIONAL WINDOWS 10 – GARANTIA MÍNIMA DE 1 ANO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592F76" w:rsidP="00592F7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lastRenderedPageBreak/>
              <w:t>10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2E0B50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4.390,00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2E0B50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43.900,00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2E0B50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2E0B50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43.900,00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2E0B50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2E0B50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219.500,00</w:t>
            </w:r>
          </w:p>
        </w:tc>
      </w:tr>
    </w:tbl>
    <w:p w:rsidR="003214FB" w:rsidRPr="002E0B50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01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I </w:t>
      </w:r>
      <w:r w:rsidRPr="002E0B50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2E0B50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02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2E0B50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03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04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>.</w:t>
      </w:r>
    </w:p>
    <w:p w:rsidR="003214FB" w:rsidRPr="002E0B50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2E0B50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2E0B50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05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06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E0B5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2E0B50">
        <w:rPr>
          <w:rFonts w:ascii="Verdana" w:hAnsi="Verdana" w:cs="Arial"/>
          <w:sz w:val="21"/>
          <w:szCs w:val="21"/>
        </w:rPr>
        <w:t>definitivo pela unidade requisitante</w:t>
      </w:r>
      <w:r w:rsidRPr="002E0B50">
        <w:rPr>
          <w:rFonts w:ascii="Verdana" w:hAnsi="Verdana" w:cs="Arial"/>
          <w:bCs/>
          <w:sz w:val="21"/>
          <w:szCs w:val="21"/>
        </w:rPr>
        <w:t xml:space="preserve"> do objeto, </w:t>
      </w:r>
      <w:r w:rsidRPr="002E0B50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2E0B50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</w:t>
      </w:r>
      <w:r w:rsidRPr="002E0B50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I= (TX/100) 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2E0B50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2E0B50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2E0B50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07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2E0B50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IV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V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VI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VII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08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2E0B50">
        <w:rPr>
          <w:rFonts w:ascii="Verdana" w:hAnsi="Verdana" w:cs="Arial"/>
          <w:sz w:val="21"/>
          <w:szCs w:val="21"/>
        </w:rPr>
        <w:t>á</w:t>
      </w:r>
      <w:proofErr w:type="spellEnd"/>
      <w:r w:rsidRPr="002E0B50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A. Advertência;</w:t>
      </w:r>
    </w:p>
    <w:p w:rsidR="003214FB" w:rsidRPr="002E0B50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2E0B50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2E0B50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2E0B50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2E0B50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2E0B50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2E0B50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2E0B50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2E0B50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2E0B50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III – </w:t>
      </w:r>
      <w:r w:rsidRPr="002E0B50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2E0B50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2E0B50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2E0B50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09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10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2E0B50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11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I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2E0B50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A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2E0B50">
        <w:rPr>
          <w:rFonts w:ascii="Verdana" w:hAnsi="Verdana" w:cs="Arial"/>
          <w:sz w:val="21"/>
          <w:szCs w:val="21"/>
        </w:rPr>
        <w:t>a</w:t>
      </w:r>
      <w:proofErr w:type="spellEnd"/>
      <w:r w:rsidRPr="002E0B50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B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C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D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2E0B50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E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F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2E0B50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2E0B50">
        <w:rPr>
          <w:rFonts w:ascii="Verdana" w:hAnsi="Verdana"/>
          <w:sz w:val="21"/>
          <w:szCs w:val="21"/>
        </w:rPr>
        <w:t xml:space="preserve">G </w:t>
      </w:r>
      <w:r w:rsidRPr="002E0B5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2E0B50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>Pelas detentoras, quando</w:t>
      </w:r>
      <w:r w:rsidRPr="002E0B5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2E0B50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A </w:t>
      </w:r>
      <w:r w:rsidRPr="002E0B5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2E0B50">
        <w:rPr>
          <w:rFonts w:ascii="Verdana" w:hAnsi="Verdana" w:cs="Arial"/>
          <w:sz w:val="21"/>
          <w:szCs w:val="21"/>
        </w:rPr>
        <w:t>a</w:t>
      </w:r>
      <w:proofErr w:type="spellEnd"/>
      <w:r w:rsidRPr="002E0B50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2E0B50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2E0B50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 xml:space="preserve">12 </w:t>
      </w:r>
      <w:r w:rsidRPr="002E0B50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2E0B50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I</w:t>
      </w:r>
      <w:r w:rsidRPr="002E0B50">
        <w:rPr>
          <w:rFonts w:ascii="Verdana" w:hAnsi="Verdana" w:cs="Arial"/>
          <w:b/>
          <w:sz w:val="21"/>
          <w:szCs w:val="21"/>
        </w:rPr>
        <w:t xml:space="preserve"> </w:t>
      </w:r>
      <w:r w:rsidRPr="002E0B50">
        <w:rPr>
          <w:rFonts w:ascii="Verdana" w:hAnsi="Verdana" w:cs="Arial"/>
          <w:b/>
          <w:sz w:val="21"/>
          <w:szCs w:val="21"/>
        </w:rPr>
        <w:noBreakHyphen/>
      </w:r>
      <w:r w:rsidRPr="002E0B5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2E0B50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2E0B50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C0181F" w:rsidRPr="002E0B50">
        <w:rPr>
          <w:rFonts w:ascii="Verdana" w:hAnsi="Verdana" w:cs="Arial"/>
          <w:sz w:val="21"/>
          <w:szCs w:val="21"/>
        </w:rPr>
        <w:t>026/2018</w:t>
      </w:r>
      <w:r w:rsidRPr="002E0B50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2E0B50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2E0B50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Papagaios, </w:t>
      </w:r>
      <w:r w:rsidR="002E0B50" w:rsidRPr="002E0B50">
        <w:rPr>
          <w:rFonts w:ascii="Verdana" w:hAnsi="Verdana" w:cs="Arial"/>
          <w:sz w:val="21"/>
          <w:szCs w:val="21"/>
        </w:rPr>
        <w:t>28 de março de 2018</w:t>
      </w:r>
      <w:r w:rsidRPr="002E0B50">
        <w:rPr>
          <w:rFonts w:ascii="Verdana" w:hAnsi="Verdana" w:cs="Arial"/>
          <w:sz w:val="21"/>
          <w:szCs w:val="21"/>
        </w:rPr>
        <w:t>.</w:t>
      </w:r>
    </w:p>
    <w:p w:rsidR="003214FB" w:rsidRPr="002E0B50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2E0B50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2E0B50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2E0B50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2E0B50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2E0B50" w:rsidRDefault="002E0B50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 xml:space="preserve">MP Informática </w:t>
      </w:r>
      <w:proofErr w:type="spellStart"/>
      <w:r w:rsidRPr="002E0B50">
        <w:rPr>
          <w:rFonts w:ascii="Verdana" w:hAnsi="Verdana" w:cs="Arial"/>
          <w:sz w:val="21"/>
          <w:szCs w:val="21"/>
        </w:rPr>
        <w:t>Ltda</w:t>
      </w:r>
      <w:proofErr w:type="spellEnd"/>
      <w:r w:rsidRPr="002E0B50">
        <w:rPr>
          <w:rFonts w:ascii="Verdana" w:hAnsi="Verdana" w:cs="Arial"/>
          <w:sz w:val="21"/>
          <w:szCs w:val="21"/>
        </w:rPr>
        <w:t xml:space="preserve"> ME</w:t>
      </w:r>
    </w:p>
    <w:p w:rsidR="002E0B50" w:rsidRPr="002E0B50" w:rsidRDefault="002E0B50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2E0B50">
        <w:rPr>
          <w:rFonts w:ascii="Verdana" w:hAnsi="Verdana" w:cs="Arial"/>
          <w:sz w:val="21"/>
          <w:szCs w:val="21"/>
        </w:rPr>
        <w:t>CNPJ/MF 26.204.770/0001-40</w:t>
      </w:r>
      <w:bookmarkStart w:id="0" w:name="_GoBack"/>
      <w:bookmarkEnd w:id="0"/>
    </w:p>
    <w:sectPr w:rsidR="002E0B50" w:rsidRPr="002E0B50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23" w:rsidRDefault="000A7123" w:rsidP="00E00126">
      <w:r>
        <w:separator/>
      </w:r>
    </w:p>
  </w:endnote>
  <w:endnote w:type="continuationSeparator" w:id="0">
    <w:p w:rsidR="000A7123" w:rsidRDefault="000A71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23" w:rsidRDefault="000A7123" w:rsidP="00E00126">
      <w:r>
        <w:separator/>
      </w:r>
    </w:p>
  </w:footnote>
  <w:footnote w:type="continuationSeparator" w:id="0">
    <w:p w:rsidR="000A7123" w:rsidRDefault="000A71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D94"/>
    <w:rsid w:val="00016A97"/>
    <w:rsid w:val="00025604"/>
    <w:rsid w:val="00045E72"/>
    <w:rsid w:val="00057E99"/>
    <w:rsid w:val="000810C5"/>
    <w:rsid w:val="000974E5"/>
    <w:rsid w:val="000A7123"/>
    <w:rsid w:val="000F2E3E"/>
    <w:rsid w:val="001062A7"/>
    <w:rsid w:val="001C236C"/>
    <w:rsid w:val="001D244A"/>
    <w:rsid w:val="002431AA"/>
    <w:rsid w:val="00264466"/>
    <w:rsid w:val="0027735F"/>
    <w:rsid w:val="00277514"/>
    <w:rsid w:val="00287689"/>
    <w:rsid w:val="002936D7"/>
    <w:rsid w:val="002C7E36"/>
    <w:rsid w:val="002E0B50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592F76"/>
    <w:rsid w:val="005A7E96"/>
    <w:rsid w:val="00647F9B"/>
    <w:rsid w:val="00650EF7"/>
    <w:rsid w:val="006826B8"/>
    <w:rsid w:val="006A4CAB"/>
    <w:rsid w:val="006B3C89"/>
    <w:rsid w:val="006E4F98"/>
    <w:rsid w:val="006E7555"/>
    <w:rsid w:val="007020E9"/>
    <w:rsid w:val="0071050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7482B"/>
    <w:rsid w:val="009C7035"/>
    <w:rsid w:val="009C7BE7"/>
    <w:rsid w:val="009E6215"/>
    <w:rsid w:val="00A43F8E"/>
    <w:rsid w:val="00A50A15"/>
    <w:rsid w:val="00A71783"/>
    <w:rsid w:val="00A76AFA"/>
    <w:rsid w:val="00A774F0"/>
    <w:rsid w:val="00AB4166"/>
    <w:rsid w:val="00B23595"/>
    <w:rsid w:val="00B45296"/>
    <w:rsid w:val="00B53D45"/>
    <w:rsid w:val="00BE777A"/>
    <w:rsid w:val="00C0181F"/>
    <w:rsid w:val="00C07112"/>
    <w:rsid w:val="00C828B3"/>
    <w:rsid w:val="00D23666"/>
    <w:rsid w:val="00D302D5"/>
    <w:rsid w:val="00D559F6"/>
    <w:rsid w:val="00D63541"/>
    <w:rsid w:val="00D75DD1"/>
    <w:rsid w:val="00DC7909"/>
    <w:rsid w:val="00E00126"/>
    <w:rsid w:val="00E2158B"/>
    <w:rsid w:val="00E33182"/>
    <w:rsid w:val="00E512AF"/>
    <w:rsid w:val="00E672E4"/>
    <w:rsid w:val="00E876EF"/>
    <w:rsid w:val="00EC28D8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1994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2018-01-31T18:08:00Z</cp:lastPrinted>
  <dcterms:created xsi:type="dcterms:W3CDTF">2018-03-28T13:50:00Z</dcterms:created>
  <dcterms:modified xsi:type="dcterms:W3CDTF">2018-03-28T13:54:00Z</dcterms:modified>
</cp:coreProperties>
</file>