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Pr="00D97C85" w:rsidRDefault="00CF5B45" w:rsidP="004B245E">
      <w:pPr>
        <w:pageBreakBefore/>
        <w:jc w:val="both"/>
        <w:rPr>
          <w:rFonts w:ascii="Verdana" w:hAnsi="Verdana"/>
          <w:b/>
          <w:sz w:val="20"/>
          <w:szCs w:val="20"/>
        </w:rPr>
      </w:pPr>
      <w:r w:rsidRPr="00D97C85">
        <w:rPr>
          <w:rFonts w:ascii="Verdana" w:hAnsi="Verdana"/>
          <w:b/>
          <w:sz w:val="20"/>
          <w:szCs w:val="20"/>
        </w:rPr>
        <w:t xml:space="preserve">PROCESSO LICITATÓRIO Nº </w:t>
      </w:r>
      <w:r w:rsidR="002F02DD" w:rsidRPr="00D97C85">
        <w:rPr>
          <w:rFonts w:ascii="Verdana" w:hAnsi="Verdana"/>
          <w:b/>
          <w:sz w:val="20"/>
          <w:szCs w:val="20"/>
        </w:rPr>
        <w:t>126/2018</w:t>
      </w:r>
    </w:p>
    <w:p w:rsidR="00CF5B45" w:rsidRPr="00D97C85" w:rsidRDefault="00CF5B45" w:rsidP="004B245E">
      <w:pPr>
        <w:jc w:val="both"/>
        <w:rPr>
          <w:rFonts w:ascii="Verdana" w:hAnsi="Verdana" w:cs="Arial"/>
          <w:b/>
          <w:sz w:val="20"/>
          <w:szCs w:val="20"/>
        </w:rPr>
      </w:pPr>
      <w:r w:rsidRPr="00D97C85">
        <w:rPr>
          <w:rFonts w:ascii="Verdana" w:hAnsi="Verdana" w:cs="Arial"/>
          <w:b/>
          <w:sz w:val="20"/>
          <w:szCs w:val="20"/>
        </w:rPr>
        <w:t xml:space="preserve">PREGÃO PRESENCIAL Nº </w:t>
      </w:r>
      <w:r w:rsidR="002F02DD" w:rsidRPr="00D97C85">
        <w:rPr>
          <w:rFonts w:ascii="Verdana" w:hAnsi="Verdana" w:cs="Arial"/>
          <w:b/>
          <w:sz w:val="20"/>
          <w:szCs w:val="20"/>
        </w:rPr>
        <w:t>070/2018</w:t>
      </w:r>
    </w:p>
    <w:p w:rsidR="00CF5B45" w:rsidRPr="00D97C85" w:rsidRDefault="00CF5B45" w:rsidP="004B245E">
      <w:pPr>
        <w:jc w:val="both"/>
        <w:rPr>
          <w:rFonts w:ascii="Verdana" w:hAnsi="Verdana" w:cs="Arial"/>
          <w:b/>
          <w:sz w:val="20"/>
          <w:szCs w:val="20"/>
        </w:rPr>
      </w:pPr>
    </w:p>
    <w:p w:rsidR="00CF5B45" w:rsidRPr="00D97C85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0"/>
          <w:u w:val="single"/>
        </w:rPr>
      </w:pPr>
    </w:p>
    <w:p w:rsidR="00CF5B45" w:rsidRPr="00D97C85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D97C85">
        <w:rPr>
          <w:rFonts w:ascii="Verdana" w:hAnsi="Verdana" w:cs="Arial"/>
          <w:sz w:val="20"/>
          <w:szCs w:val="20"/>
        </w:rPr>
        <w:t xml:space="preserve">ATA DE REGISTRO DE PREÇOS Nº </w:t>
      </w:r>
      <w:r w:rsidR="00B0678C" w:rsidRPr="00D97C85">
        <w:rPr>
          <w:rFonts w:ascii="Verdana" w:hAnsi="Verdana" w:cs="Arial"/>
          <w:sz w:val="20"/>
          <w:szCs w:val="20"/>
        </w:rPr>
        <w:t>054</w:t>
      </w:r>
      <w:r w:rsidR="002F43A2" w:rsidRPr="00D97C85">
        <w:rPr>
          <w:rFonts w:ascii="Verdana" w:hAnsi="Verdana" w:cs="Arial"/>
          <w:sz w:val="20"/>
          <w:szCs w:val="20"/>
        </w:rPr>
        <w:t>/2018</w:t>
      </w:r>
      <w:r w:rsidRPr="00D97C85">
        <w:rPr>
          <w:rFonts w:ascii="Verdana" w:hAnsi="Verdana" w:cs="Arial"/>
          <w:sz w:val="20"/>
          <w:szCs w:val="20"/>
        </w:rPr>
        <w:t>.</w:t>
      </w:r>
    </w:p>
    <w:p w:rsidR="00CF5B45" w:rsidRPr="00D97C85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D97C85">
        <w:rPr>
          <w:rFonts w:ascii="Verdana" w:hAnsi="Verdana" w:cs="Arial"/>
          <w:sz w:val="20"/>
          <w:szCs w:val="20"/>
        </w:rPr>
        <w:t xml:space="preserve">PREGÃO Nº </w:t>
      </w:r>
      <w:r w:rsidR="002F02DD" w:rsidRPr="00D97C85">
        <w:rPr>
          <w:rFonts w:ascii="Verdana" w:hAnsi="Verdana" w:cs="Arial"/>
          <w:sz w:val="20"/>
          <w:szCs w:val="20"/>
        </w:rPr>
        <w:t>070/2018</w:t>
      </w:r>
      <w:r w:rsidRPr="00D97C85">
        <w:rPr>
          <w:rFonts w:ascii="Verdana" w:hAnsi="Verdana" w:cs="Arial"/>
          <w:sz w:val="20"/>
          <w:szCs w:val="20"/>
        </w:rPr>
        <w:t>.</w:t>
      </w:r>
    </w:p>
    <w:p w:rsidR="00CF5B45" w:rsidRPr="00D97C85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D97C85">
        <w:rPr>
          <w:rFonts w:ascii="Verdana" w:hAnsi="Verdana" w:cs="Arial"/>
          <w:sz w:val="20"/>
          <w:szCs w:val="20"/>
        </w:rPr>
        <w:t xml:space="preserve">PROCESSO Nº </w:t>
      </w:r>
      <w:r w:rsidR="002F02DD" w:rsidRPr="00D97C85">
        <w:rPr>
          <w:rFonts w:ascii="Verdana" w:hAnsi="Verdana" w:cs="Arial"/>
          <w:sz w:val="20"/>
          <w:szCs w:val="20"/>
        </w:rPr>
        <w:t>126/2018</w:t>
      </w:r>
      <w:r w:rsidRPr="00D97C85">
        <w:rPr>
          <w:rFonts w:ascii="Verdana" w:hAnsi="Verdana" w:cs="Arial"/>
          <w:sz w:val="20"/>
          <w:szCs w:val="20"/>
        </w:rPr>
        <w:t>.</w:t>
      </w:r>
    </w:p>
    <w:p w:rsidR="00CF5B45" w:rsidRPr="00D97C85" w:rsidRDefault="00CF5B45" w:rsidP="004B245E">
      <w:pPr>
        <w:jc w:val="both"/>
        <w:rPr>
          <w:rFonts w:ascii="Verdana" w:hAnsi="Verdana" w:cs="Arial"/>
          <w:sz w:val="20"/>
          <w:szCs w:val="20"/>
        </w:rPr>
      </w:pPr>
    </w:p>
    <w:p w:rsidR="00CF5B45" w:rsidRPr="00D97C85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D97C85">
        <w:rPr>
          <w:rFonts w:ascii="Verdana" w:hAnsi="Verdana" w:cs="Arial"/>
          <w:sz w:val="20"/>
          <w:szCs w:val="20"/>
        </w:rPr>
        <w:t>VALIDADE: 12 meses.</w:t>
      </w:r>
    </w:p>
    <w:p w:rsidR="00CF5B45" w:rsidRPr="00D97C85" w:rsidRDefault="00CF5B45" w:rsidP="004B245E">
      <w:pPr>
        <w:jc w:val="both"/>
        <w:rPr>
          <w:rFonts w:ascii="Verdana" w:hAnsi="Verdana" w:cs="Arial"/>
          <w:sz w:val="20"/>
          <w:szCs w:val="20"/>
        </w:rPr>
      </w:pPr>
    </w:p>
    <w:p w:rsidR="00CF5B45" w:rsidRPr="00D97C85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0"/>
        </w:rPr>
      </w:pPr>
      <w:r w:rsidRPr="00D97C85">
        <w:rPr>
          <w:rFonts w:ascii="Verdana" w:hAnsi="Verdana" w:cs="Arial"/>
          <w:sz w:val="20"/>
        </w:rPr>
        <w:t xml:space="preserve">Aos </w:t>
      </w:r>
      <w:r w:rsidR="00AD078B" w:rsidRPr="00D97C85">
        <w:rPr>
          <w:rFonts w:ascii="Verdana" w:hAnsi="Verdana" w:cs="Arial"/>
          <w:sz w:val="20"/>
          <w:lang w:val="pt-BR"/>
        </w:rPr>
        <w:t xml:space="preserve">14 (quatorze) </w:t>
      </w:r>
      <w:r w:rsidRPr="00D97C85">
        <w:rPr>
          <w:rFonts w:ascii="Verdana" w:hAnsi="Verdana" w:cs="Arial"/>
          <w:sz w:val="20"/>
        </w:rPr>
        <w:t xml:space="preserve">dias do mês de </w:t>
      </w:r>
      <w:r w:rsidR="00AD078B" w:rsidRPr="00D97C85">
        <w:rPr>
          <w:rFonts w:ascii="Verdana" w:hAnsi="Verdana" w:cs="Arial"/>
          <w:sz w:val="20"/>
          <w:lang w:val="pt-BR"/>
        </w:rPr>
        <w:t>novembro de 2018</w:t>
      </w:r>
      <w:r w:rsidRPr="00D97C85">
        <w:rPr>
          <w:rFonts w:ascii="Verdana" w:hAnsi="Verdana" w:cs="Arial"/>
          <w:sz w:val="20"/>
        </w:rPr>
        <w:t xml:space="preserve">, na sala de licitações, na sede da Prefeitura Municipal, situada na </w:t>
      </w:r>
      <w:r w:rsidR="00AD078B" w:rsidRPr="00D97C85">
        <w:rPr>
          <w:rFonts w:ascii="Verdana" w:hAnsi="Verdana" w:cs="Arial"/>
          <w:sz w:val="20"/>
          <w:lang w:val="pt-BR"/>
        </w:rPr>
        <w:t>Avenida Francisco Valadares da Fonseca, nº. 250, bairro Vasco Lopes, Papagaios/MG, CEP 35.669-000</w:t>
      </w:r>
      <w:r w:rsidRPr="00D97C85">
        <w:rPr>
          <w:rFonts w:ascii="Verdana" w:hAnsi="Verdana" w:cs="Arial"/>
          <w:sz w:val="20"/>
        </w:rPr>
        <w:t xml:space="preserve">, o Exmo. Sr. Prefeito Municipal, Sr. </w:t>
      </w:r>
      <w:r w:rsidR="00AD078B" w:rsidRPr="00D97C85">
        <w:rPr>
          <w:rFonts w:ascii="Verdana" w:hAnsi="Verdana" w:cs="Arial"/>
          <w:sz w:val="20"/>
          <w:lang w:val="pt-BR"/>
        </w:rPr>
        <w:t xml:space="preserve">Mário Reis </w:t>
      </w:r>
      <w:proofErr w:type="spellStart"/>
      <w:r w:rsidR="00AD078B" w:rsidRPr="00D97C85">
        <w:rPr>
          <w:rFonts w:ascii="Verdana" w:hAnsi="Verdana" w:cs="Arial"/>
          <w:sz w:val="20"/>
          <w:lang w:val="pt-BR"/>
        </w:rPr>
        <w:t>Filgueiras</w:t>
      </w:r>
      <w:proofErr w:type="spellEnd"/>
      <w:r w:rsidRPr="00D97C85">
        <w:rPr>
          <w:rFonts w:ascii="Verdana" w:hAnsi="Verdana" w:cs="Arial"/>
          <w:sz w:val="20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2F02DD" w:rsidRPr="00D97C85">
        <w:rPr>
          <w:rFonts w:ascii="Verdana" w:hAnsi="Verdana" w:cs="Arial"/>
          <w:sz w:val="20"/>
        </w:rPr>
        <w:t>070/2018</w:t>
      </w:r>
      <w:r w:rsidRPr="00D97C85">
        <w:rPr>
          <w:rFonts w:ascii="Verdana" w:hAnsi="Verdana" w:cs="Arial"/>
          <w:sz w:val="20"/>
        </w:rPr>
        <w:t xml:space="preserve"> por deliberação do pregoeiro oficial e equipe de apoio, e por ele homologada conforme processo nº </w:t>
      </w:r>
      <w:r w:rsidR="002F02DD" w:rsidRPr="00D97C85">
        <w:rPr>
          <w:rFonts w:ascii="Verdana" w:hAnsi="Verdana" w:cs="Arial"/>
          <w:sz w:val="20"/>
        </w:rPr>
        <w:t>126/2018</w:t>
      </w:r>
      <w:r w:rsidRPr="00D97C85">
        <w:rPr>
          <w:rFonts w:ascii="Verdana" w:hAnsi="Verdana" w:cs="Arial"/>
          <w:sz w:val="20"/>
        </w:rPr>
        <w:t xml:space="preserve"> RESOLVE registrar os preços para os fornecimentos constantes nos anexos desta ata, beneficiário </w:t>
      </w:r>
      <w:r w:rsidR="00D97C85" w:rsidRPr="00D97C85">
        <w:rPr>
          <w:rFonts w:ascii="Verdana" w:hAnsi="Verdana" w:cs="Arial"/>
          <w:b/>
          <w:sz w:val="20"/>
          <w:lang w:val="pt-BR"/>
        </w:rPr>
        <w:t>HG COMERCIO DE MATERIAIS HIDRAULICOS LTDA</w:t>
      </w:r>
      <w:r w:rsidRPr="00D97C85">
        <w:rPr>
          <w:rFonts w:ascii="Verdana" w:hAnsi="Verdana" w:cs="Arial"/>
          <w:sz w:val="20"/>
        </w:rPr>
        <w:t xml:space="preserve">, localizado na </w:t>
      </w:r>
      <w:r w:rsidR="00D97C85" w:rsidRPr="00D97C85">
        <w:rPr>
          <w:rFonts w:ascii="Verdana" w:hAnsi="Verdana" w:cs="Arial"/>
          <w:sz w:val="20"/>
          <w:lang w:val="pt-BR"/>
        </w:rPr>
        <w:t xml:space="preserve">Alameda </w:t>
      </w:r>
      <w:bookmarkStart w:id="0" w:name="_GoBack"/>
      <w:bookmarkEnd w:id="0"/>
      <w:r w:rsidR="00D97C85" w:rsidRPr="00D97C85">
        <w:rPr>
          <w:rFonts w:ascii="Verdana" w:hAnsi="Verdana" w:cs="Arial"/>
          <w:sz w:val="20"/>
          <w:lang w:val="pt-BR"/>
        </w:rPr>
        <w:t>dos Mineiros, nº. 235, bairro Jardim Encantado, São José da Lapa/MG, CEP 33.350-000</w:t>
      </w:r>
      <w:r w:rsidRPr="00D97C85">
        <w:rPr>
          <w:rFonts w:ascii="Verdana" w:hAnsi="Verdana" w:cs="Arial"/>
          <w:sz w:val="20"/>
        </w:rPr>
        <w:t xml:space="preserve">, cujo CNPJ é </w:t>
      </w:r>
      <w:r w:rsidR="00D97C85" w:rsidRPr="00D97C85">
        <w:rPr>
          <w:rFonts w:ascii="Verdana" w:hAnsi="Verdana" w:cs="Arial"/>
          <w:sz w:val="20"/>
          <w:lang w:val="pt-BR"/>
        </w:rPr>
        <w:t>04.722.894/0001-84</w:t>
      </w:r>
      <w:r w:rsidRPr="00D97C85">
        <w:rPr>
          <w:rFonts w:ascii="Verdana" w:hAnsi="Verdana" w:cs="Arial"/>
          <w:sz w:val="20"/>
        </w:rPr>
        <w:t xml:space="preserve">, neste ato representado por </w:t>
      </w:r>
      <w:r w:rsidR="00D97C85" w:rsidRPr="00D97C85">
        <w:rPr>
          <w:rFonts w:ascii="Verdana" w:hAnsi="Verdana" w:cs="Arial"/>
          <w:sz w:val="20"/>
          <w:lang w:val="pt-BR"/>
        </w:rPr>
        <w:t>Geraldo Noronha Ferreira, inscrito no CPF/MF 789.121.306-25</w:t>
      </w:r>
      <w:r w:rsidRPr="00D97C85">
        <w:rPr>
          <w:rFonts w:ascii="Verdana" w:hAnsi="Verdana" w:cs="Arial"/>
          <w:sz w:val="20"/>
        </w:rPr>
        <w:t>, conforme quadro abaixo:</w:t>
      </w:r>
    </w:p>
    <w:p w:rsidR="00CF5B45" w:rsidRPr="00D97C85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992"/>
        <w:gridCol w:w="844"/>
        <w:gridCol w:w="1134"/>
        <w:gridCol w:w="992"/>
        <w:gridCol w:w="1128"/>
        <w:gridCol w:w="992"/>
        <w:gridCol w:w="1147"/>
      </w:tblGrid>
      <w:tr w:rsidR="00CF5B45" w:rsidRPr="002A540D" w:rsidTr="002A540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2A540D" w:rsidRDefault="00CF5B45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b/>
                <w:sz w:val="15"/>
                <w:szCs w:val="15"/>
                <w:lang w:val="pt-BR" w:eastAsia="ar-SA"/>
              </w:rPr>
            </w:pPr>
            <w:r w:rsidRPr="002A540D">
              <w:rPr>
                <w:rFonts w:ascii="Verdana" w:hAnsi="Verdana" w:cs="Arial"/>
                <w:b/>
                <w:sz w:val="15"/>
                <w:szCs w:val="15"/>
                <w:lang w:val="pt-BR"/>
              </w:rPr>
              <w:t>ITEM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2A540D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5"/>
                <w:szCs w:val="15"/>
                <w:lang w:val="pt-BR" w:eastAsia="ar-SA"/>
              </w:rPr>
            </w:pPr>
            <w:r w:rsidRPr="002A540D">
              <w:rPr>
                <w:rFonts w:ascii="Verdana" w:hAnsi="Verdana" w:cs="Arial"/>
                <w:b/>
                <w:sz w:val="15"/>
                <w:szCs w:val="15"/>
                <w:lang w:val="pt-BR"/>
              </w:rPr>
              <w:t>DESCRIÇÃO DO ITEM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2A540D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5"/>
                <w:szCs w:val="15"/>
                <w:lang w:val="pt-BR" w:eastAsia="ar-SA"/>
              </w:rPr>
            </w:pPr>
            <w:r w:rsidRPr="002A540D">
              <w:rPr>
                <w:rFonts w:ascii="Verdana" w:hAnsi="Verdana" w:cs="Arial"/>
                <w:b/>
                <w:sz w:val="15"/>
                <w:szCs w:val="15"/>
                <w:lang w:val="pt-BR"/>
              </w:rPr>
              <w:t>QUANTIDADE/ VALOR</w:t>
            </w:r>
          </w:p>
        </w:tc>
      </w:tr>
      <w:tr w:rsidR="00CF5B45" w:rsidRPr="002A540D" w:rsidTr="002A540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45" w:rsidRPr="002A540D" w:rsidRDefault="00CF5B45">
            <w:pPr>
              <w:rPr>
                <w:rFonts w:ascii="Verdana" w:hAnsi="Verdana" w:cs="Arial"/>
                <w:b/>
                <w:kern w:val="2"/>
                <w:sz w:val="15"/>
                <w:szCs w:val="15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45" w:rsidRPr="002A540D" w:rsidRDefault="00CF5B45">
            <w:pPr>
              <w:rPr>
                <w:rFonts w:ascii="Verdana" w:hAnsi="Verdana" w:cs="Arial"/>
                <w:b/>
                <w:kern w:val="2"/>
                <w:sz w:val="15"/>
                <w:szCs w:val="15"/>
                <w:lang w:eastAsia="ar-SA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2A540D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2A540D">
              <w:rPr>
                <w:rFonts w:ascii="Verdana" w:hAnsi="Verdana" w:cs="Arial"/>
                <w:sz w:val="15"/>
                <w:szCs w:val="15"/>
                <w:lang w:val="pt-BR"/>
              </w:rPr>
              <w:t>Órgão gerenciador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2A540D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2A540D">
              <w:rPr>
                <w:rFonts w:ascii="Verdana" w:hAnsi="Verdana" w:cs="Arial"/>
                <w:sz w:val="15"/>
                <w:szCs w:val="15"/>
                <w:lang w:val="pt-BR"/>
              </w:rPr>
              <w:t>Total a ser registrada e limite por adesão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2A540D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2A540D">
              <w:rPr>
                <w:rFonts w:ascii="Verdana" w:hAnsi="Verdana" w:cs="Arial"/>
                <w:sz w:val="15"/>
                <w:szCs w:val="15"/>
                <w:lang w:val="pt-BR"/>
              </w:rPr>
              <w:t>Limite decorrente de adesões</w:t>
            </w:r>
          </w:p>
        </w:tc>
      </w:tr>
      <w:tr w:rsidR="00CF5B45" w:rsidRPr="002A540D" w:rsidTr="002A540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45" w:rsidRPr="002A540D" w:rsidRDefault="00CF5B45">
            <w:pPr>
              <w:rPr>
                <w:rFonts w:ascii="Verdana" w:hAnsi="Verdana" w:cs="Arial"/>
                <w:b/>
                <w:kern w:val="2"/>
                <w:sz w:val="15"/>
                <w:szCs w:val="15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45" w:rsidRPr="002A540D" w:rsidRDefault="00CF5B45">
            <w:pPr>
              <w:rPr>
                <w:rFonts w:ascii="Verdana" w:hAnsi="Verdana" w:cs="Arial"/>
                <w:b/>
                <w:kern w:val="2"/>
                <w:sz w:val="15"/>
                <w:szCs w:val="15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2A540D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proofErr w:type="spellStart"/>
            <w:r w:rsidRPr="002A540D">
              <w:rPr>
                <w:rFonts w:ascii="Verdana" w:hAnsi="Verdana" w:cs="Arial"/>
                <w:sz w:val="15"/>
                <w:szCs w:val="15"/>
                <w:lang w:val="pt-BR"/>
              </w:rPr>
              <w:t>Qtde</w:t>
            </w:r>
            <w:proofErr w:type="spellEnd"/>
            <w:r w:rsidRPr="002A540D">
              <w:rPr>
                <w:rFonts w:ascii="Verdana" w:hAnsi="Verdana" w:cs="Arial"/>
                <w:sz w:val="15"/>
                <w:szCs w:val="15"/>
                <w:lang w:val="pt-BR"/>
              </w:rPr>
              <w:t>. Estimada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2A540D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kern w:val="2"/>
                <w:sz w:val="15"/>
                <w:szCs w:val="15"/>
                <w:lang w:val="pt-BR" w:eastAsia="ar-SA"/>
              </w:rPr>
            </w:pPr>
            <w:r w:rsidRPr="002A540D">
              <w:rPr>
                <w:rFonts w:ascii="Verdana" w:hAnsi="Verdana" w:cs="Arial"/>
                <w:sz w:val="15"/>
                <w:szCs w:val="15"/>
                <w:lang w:val="pt-BR"/>
              </w:rPr>
              <w:t>Valor</w:t>
            </w:r>
          </w:p>
          <w:p w:rsidR="00CF5B45" w:rsidRPr="002A540D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2A540D">
              <w:rPr>
                <w:rFonts w:ascii="Verdana" w:hAnsi="Verdana" w:cs="Arial"/>
                <w:sz w:val="15"/>
                <w:szCs w:val="15"/>
                <w:lang w:val="pt-BR"/>
              </w:rPr>
              <w:t>Unitário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2A540D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kern w:val="2"/>
                <w:sz w:val="15"/>
                <w:szCs w:val="15"/>
                <w:lang w:val="pt-BR" w:eastAsia="ar-SA"/>
              </w:rPr>
            </w:pPr>
            <w:r w:rsidRPr="002A540D">
              <w:rPr>
                <w:rFonts w:ascii="Verdana" w:hAnsi="Verdana" w:cs="Arial"/>
                <w:sz w:val="15"/>
                <w:szCs w:val="15"/>
                <w:lang w:val="pt-BR"/>
              </w:rPr>
              <w:t>Valor</w:t>
            </w:r>
          </w:p>
          <w:p w:rsidR="00CF5B45" w:rsidRPr="002A540D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2A540D">
              <w:rPr>
                <w:rFonts w:ascii="Verdana" w:hAnsi="Verdana" w:cs="Arial"/>
                <w:sz w:val="15"/>
                <w:szCs w:val="15"/>
                <w:lang w:val="pt-BR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2A540D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proofErr w:type="spellStart"/>
            <w:r w:rsidRPr="002A540D">
              <w:rPr>
                <w:rFonts w:ascii="Verdana" w:hAnsi="Verdana" w:cs="Arial"/>
                <w:sz w:val="15"/>
                <w:szCs w:val="15"/>
                <w:lang w:val="pt-BR"/>
              </w:rPr>
              <w:t>Qtde</w:t>
            </w:r>
            <w:proofErr w:type="spellEnd"/>
            <w:r w:rsidRPr="002A540D">
              <w:rPr>
                <w:rFonts w:ascii="Verdana" w:hAnsi="Verdana" w:cs="Arial"/>
                <w:sz w:val="15"/>
                <w:szCs w:val="15"/>
                <w:lang w:val="pt-BR"/>
              </w:rPr>
              <w:t>. Estimada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2A540D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kern w:val="2"/>
                <w:sz w:val="15"/>
                <w:szCs w:val="15"/>
                <w:lang w:val="pt-BR" w:eastAsia="ar-SA"/>
              </w:rPr>
            </w:pPr>
            <w:r w:rsidRPr="002A540D">
              <w:rPr>
                <w:rFonts w:ascii="Verdana" w:hAnsi="Verdana" w:cs="Arial"/>
                <w:sz w:val="15"/>
                <w:szCs w:val="15"/>
                <w:lang w:val="pt-BR"/>
              </w:rPr>
              <w:t>Valor</w:t>
            </w:r>
          </w:p>
          <w:p w:rsidR="00CF5B45" w:rsidRPr="002A540D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2A540D">
              <w:rPr>
                <w:rFonts w:ascii="Verdana" w:hAnsi="Verdana" w:cs="Arial"/>
                <w:sz w:val="15"/>
                <w:szCs w:val="15"/>
                <w:lang w:val="pt-BR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2A540D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proofErr w:type="spellStart"/>
            <w:r w:rsidRPr="002A540D">
              <w:rPr>
                <w:rFonts w:ascii="Verdana" w:hAnsi="Verdana" w:cs="Arial"/>
                <w:sz w:val="15"/>
                <w:szCs w:val="15"/>
                <w:lang w:val="pt-BR"/>
              </w:rPr>
              <w:t>Qtde</w:t>
            </w:r>
            <w:proofErr w:type="spellEnd"/>
            <w:r w:rsidRPr="002A540D">
              <w:rPr>
                <w:rFonts w:ascii="Verdana" w:hAnsi="Verdana" w:cs="Arial"/>
                <w:sz w:val="15"/>
                <w:szCs w:val="15"/>
                <w:lang w:val="pt-BR"/>
              </w:rPr>
              <w:t>. Estimada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2A540D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kern w:val="2"/>
                <w:sz w:val="15"/>
                <w:szCs w:val="15"/>
                <w:lang w:val="pt-BR" w:eastAsia="ar-SA"/>
              </w:rPr>
            </w:pPr>
            <w:r w:rsidRPr="002A540D">
              <w:rPr>
                <w:rFonts w:ascii="Verdana" w:hAnsi="Verdana" w:cs="Arial"/>
                <w:sz w:val="15"/>
                <w:szCs w:val="15"/>
                <w:lang w:val="pt-BR"/>
              </w:rPr>
              <w:t>Valor</w:t>
            </w:r>
          </w:p>
          <w:p w:rsidR="00CF5B45" w:rsidRPr="002A540D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2A540D">
              <w:rPr>
                <w:rFonts w:ascii="Verdana" w:hAnsi="Verdana" w:cs="Arial"/>
                <w:sz w:val="15"/>
                <w:szCs w:val="15"/>
                <w:lang w:val="pt-BR"/>
              </w:rPr>
              <w:t>Total</w:t>
            </w:r>
          </w:p>
        </w:tc>
      </w:tr>
      <w:tr w:rsidR="00CF5B45" w:rsidRPr="002A540D" w:rsidTr="002A54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2A540D" w:rsidRDefault="00CF5B45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2A540D">
              <w:rPr>
                <w:rFonts w:ascii="Verdana" w:hAnsi="Verdana" w:cs="Arial"/>
                <w:sz w:val="15"/>
                <w:szCs w:val="15"/>
                <w:lang w:val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45" w:rsidRPr="002A540D" w:rsidRDefault="002A540D" w:rsidP="002A540D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2A540D">
              <w:rPr>
                <w:rFonts w:ascii="Verdana" w:hAnsi="Verdana" w:cs="Arial"/>
                <w:sz w:val="15"/>
                <w:szCs w:val="15"/>
              </w:rPr>
              <w:t xml:space="preserve">Hidrômetro </w:t>
            </w:r>
            <w:proofErr w:type="spellStart"/>
            <w:r w:rsidRPr="002A540D">
              <w:rPr>
                <w:rFonts w:ascii="Verdana" w:hAnsi="Verdana" w:cs="Arial"/>
                <w:sz w:val="15"/>
                <w:szCs w:val="15"/>
              </w:rPr>
              <w:t>taquimétrico</w:t>
            </w:r>
            <w:proofErr w:type="spellEnd"/>
            <w:r w:rsidRPr="002A540D">
              <w:rPr>
                <w:rFonts w:ascii="Verdana" w:hAnsi="Verdana" w:cs="Arial"/>
                <w:sz w:val="15"/>
                <w:szCs w:val="15"/>
              </w:rPr>
              <w:t xml:space="preserve"> </w:t>
            </w:r>
            <w:proofErr w:type="spellStart"/>
            <w:r w:rsidRPr="002A540D">
              <w:rPr>
                <w:rFonts w:ascii="Verdana" w:hAnsi="Verdana" w:cs="Arial"/>
                <w:sz w:val="15"/>
                <w:szCs w:val="15"/>
              </w:rPr>
              <w:t>velocimétrico</w:t>
            </w:r>
            <w:proofErr w:type="spellEnd"/>
            <w:r w:rsidRPr="002A540D">
              <w:rPr>
                <w:rFonts w:ascii="Verdana" w:hAnsi="Verdana" w:cs="Arial"/>
                <w:sz w:val="15"/>
                <w:szCs w:val="15"/>
              </w:rPr>
              <w:t xml:space="preserve">, tipo multijato, bitola DN15 (1/2") classe B na horizontal e A na vertical Carcaça em latão ou bronze pintada pelo processo eletrostático com tinta  epóxi-poliéster na cor Azul; Relojoaria inclinada com cúpula de vidro  transparente, sistema de blindagem interna estampada em aço de baixo teor de carbono com proteção superficial contra oxidação, garantindo que </w:t>
            </w:r>
            <w:r w:rsidRPr="002A540D">
              <w:rPr>
                <w:rFonts w:ascii="Verdana" w:hAnsi="Verdana" w:cs="Arial"/>
                <w:sz w:val="15"/>
                <w:szCs w:val="15"/>
              </w:rPr>
              <w:lastRenderedPageBreak/>
              <w:t xml:space="preserve">o sistema magnético opere isolado de eventuais campos magnéticos externos, evitando possíveis ocorrências de fraudes; Relojoaria extra-seca e selada imune à penetração de impurezas e umidade, possuindo giro de 355° mínimo sem a necessidade da utilização de ferramentas ou dispositivos para o giro da relojoaria , mostrador com leitura direta, Vazão nominal: 1,5m³/h; Vazão de transição: 120 l/h; Vazão mínima: 30 l/h; O hidrômetro deve atender a Norma ABNT NM 212, portaria do INMETRO 246 de 17 de outubro de 2000 com comprovação do INMETRO quanto a detalhes construtivos, ensaios testes e aferição; O fabricante deve comprovar possuir laboratório acreditado pelo INMETRO por portaria de Auto verificação publicada pelo INMETRO; Os produtos devem ser entregues com as extremidades de entrada e saída protegidas, inclusive as </w:t>
            </w:r>
            <w:r w:rsidRPr="002A540D">
              <w:rPr>
                <w:rFonts w:ascii="Verdana" w:hAnsi="Verdana" w:cs="Arial"/>
                <w:sz w:val="15"/>
                <w:szCs w:val="15"/>
              </w:rPr>
              <w:lastRenderedPageBreak/>
              <w:t xml:space="preserve">roscas contra choques e amassamentos. Os </w:t>
            </w:r>
            <w:proofErr w:type="spellStart"/>
            <w:r w:rsidRPr="002A540D">
              <w:rPr>
                <w:rFonts w:ascii="Verdana" w:hAnsi="Verdana" w:cs="Arial"/>
                <w:sz w:val="15"/>
                <w:szCs w:val="15"/>
              </w:rPr>
              <w:t>tubetes</w:t>
            </w:r>
            <w:proofErr w:type="spellEnd"/>
            <w:r w:rsidRPr="002A540D">
              <w:rPr>
                <w:rFonts w:ascii="Verdana" w:hAnsi="Verdana" w:cs="Arial"/>
                <w:sz w:val="15"/>
                <w:szCs w:val="15"/>
              </w:rPr>
              <w:t xml:space="preserve"> de PVC, com rosca de acordo com a NBR NMISO 7- 1, fabricados de acordo com os requisitos da NBR NM 212 E NBR 8194, para instalação de hidrômetros e porcas de PVC com insertos metálicos; no ato da entrega dos produtos a empresa proponente deverá entregar laudo de verificação feito por laboratório credenciado pelo INMETRO em território nacional e estar em conformidade com a norma ABNT NBR 15.538/2014 com IDM mínimo de 93%.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45" w:rsidRPr="002A540D" w:rsidRDefault="002A540D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2A540D">
              <w:rPr>
                <w:rFonts w:ascii="Verdana" w:hAnsi="Verdana" w:cs="Arial"/>
                <w:sz w:val="15"/>
                <w:szCs w:val="15"/>
                <w:lang w:val="pt-BR" w:eastAsia="ar-SA"/>
              </w:rPr>
              <w:lastRenderedPageBreak/>
              <w:t>850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45" w:rsidRPr="002A540D" w:rsidRDefault="002A540D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2A540D">
              <w:rPr>
                <w:rFonts w:ascii="Verdana" w:hAnsi="Verdana" w:cs="Arial"/>
                <w:sz w:val="15"/>
                <w:szCs w:val="15"/>
                <w:lang w:val="pt-BR" w:eastAsia="ar-SA"/>
              </w:rPr>
              <w:t>81,23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45" w:rsidRPr="002A540D" w:rsidRDefault="002A540D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>
              <w:rPr>
                <w:rFonts w:ascii="Verdana" w:hAnsi="Verdana" w:cs="Arial"/>
                <w:sz w:val="15"/>
                <w:szCs w:val="15"/>
                <w:lang w:val="pt-BR" w:eastAsia="ar-SA"/>
              </w:rPr>
              <w:t>69.045,50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45" w:rsidRPr="002A540D" w:rsidRDefault="002A540D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>
              <w:rPr>
                <w:rFonts w:ascii="Verdana" w:hAnsi="Verdana" w:cs="Arial"/>
                <w:sz w:val="15"/>
                <w:szCs w:val="15"/>
                <w:lang w:val="pt-BR" w:eastAsia="ar-SA"/>
              </w:rPr>
              <w:t>850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45" w:rsidRPr="002A540D" w:rsidRDefault="002A540D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>
              <w:rPr>
                <w:rFonts w:ascii="Verdana" w:hAnsi="Verdana" w:cs="Arial"/>
                <w:sz w:val="15"/>
                <w:szCs w:val="15"/>
                <w:lang w:val="pt-BR" w:eastAsia="ar-SA"/>
              </w:rPr>
              <w:t>69.045,50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45" w:rsidRPr="002A540D" w:rsidRDefault="002A540D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>
              <w:rPr>
                <w:rFonts w:ascii="Verdana" w:hAnsi="Verdana" w:cs="Arial"/>
                <w:sz w:val="15"/>
                <w:szCs w:val="15"/>
                <w:lang w:val="pt-BR" w:eastAsia="ar-SA"/>
              </w:rPr>
              <w:t>4.250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45" w:rsidRPr="002A540D" w:rsidRDefault="002A540D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>
              <w:rPr>
                <w:rFonts w:ascii="Verdana" w:hAnsi="Verdana" w:cs="Arial"/>
                <w:sz w:val="15"/>
                <w:szCs w:val="15"/>
                <w:lang w:val="pt-BR" w:eastAsia="ar-SA"/>
              </w:rPr>
              <w:t>345.227,50</w:t>
            </w:r>
          </w:p>
        </w:tc>
      </w:tr>
    </w:tbl>
    <w:p w:rsidR="00CF5B45" w:rsidRPr="00282DF2" w:rsidRDefault="00CF5B45" w:rsidP="00282DF2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kern w:val="2"/>
          <w:sz w:val="20"/>
          <w:lang w:eastAsia="ar-SA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b/>
          <w:sz w:val="20"/>
          <w:szCs w:val="20"/>
        </w:rPr>
      </w:pPr>
      <w:r w:rsidRPr="00282DF2">
        <w:rPr>
          <w:rFonts w:ascii="Verdana" w:hAnsi="Verdana" w:cs="Arial"/>
          <w:b/>
          <w:sz w:val="20"/>
          <w:szCs w:val="20"/>
        </w:rPr>
        <w:t xml:space="preserve">01 </w:t>
      </w:r>
      <w:r w:rsidRPr="00282DF2">
        <w:rPr>
          <w:rFonts w:ascii="Verdana" w:hAnsi="Verdana" w:cs="Arial"/>
          <w:b/>
          <w:sz w:val="20"/>
          <w:szCs w:val="20"/>
        </w:rPr>
        <w:noBreakHyphen/>
        <w:t xml:space="preserve"> DO OBJETO:</w:t>
      </w:r>
    </w:p>
    <w:p w:rsidR="00CF5B45" w:rsidRPr="00282DF2" w:rsidRDefault="00CF5B45" w:rsidP="00282DF2">
      <w:pPr>
        <w:jc w:val="both"/>
        <w:rPr>
          <w:rFonts w:ascii="Verdana" w:hAnsi="Verdana" w:cs="Arial"/>
          <w:b/>
          <w:sz w:val="20"/>
          <w:szCs w:val="20"/>
        </w:rPr>
      </w:pPr>
    </w:p>
    <w:p w:rsidR="00CF5B45" w:rsidRPr="00282DF2" w:rsidRDefault="00CF5B45" w:rsidP="00282DF2">
      <w:pPr>
        <w:pStyle w:val="Recuodecorpodetexto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282DF2">
        <w:rPr>
          <w:rFonts w:ascii="Verdana" w:hAnsi="Verdana"/>
          <w:sz w:val="20"/>
          <w:szCs w:val="20"/>
        </w:rPr>
        <w:t xml:space="preserve">I </w:t>
      </w:r>
      <w:r w:rsidRPr="00282DF2">
        <w:rPr>
          <w:rFonts w:ascii="Verdana" w:hAnsi="Verdana"/>
          <w:sz w:val="20"/>
          <w:szCs w:val="20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F5B45" w:rsidRPr="00282DF2" w:rsidRDefault="00CF5B45" w:rsidP="00282DF2">
      <w:pPr>
        <w:pStyle w:val="Recuodecorpodetexto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tabs>
          <w:tab w:val="right" w:pos="6589"/>
        </w:tabs>
        <w:jc w:val="both"/>
        <w:rPr>
          <w:rFonts w:ascii="Verdana" w:hAnsi="Verdana" w:cs="Arial"/>
          <w:b/>
          <w:sz w:val="20"/>
          <w:szCs w:val="20"/>
        </w:rPr>
      </w:pPr>
      <w:r w:rsidRPr="00282DF2">
        <w:rPr>
          <w:rFonts w:ascii="Verdana" w:hAnsi="Verdana" w:cs="Arial"/>
          <w:b/>
          <w:sz w:val="20"/>
          <w:szCs w:val="20"/>
        </w:rPr>
        <w:t xml:space="preserve">02 </w:t>
      </w:r>
      <w:r w:rsidRPr="00282DF2">
        <w:rPr>
          <w:rFonts w:ascii="Verdana" w:hAnsi="Verdana" w:cs="Arial"/>
          <w:b/>
          <w:sz w:val="20"/>
          <w:szCs w:val="20"/>
        </w:rPr>
        <w:noBreakHyphen/>
        <w:t xml:space="preserve"> DA VALIDADE DO REGISTRO DE PREÇOS</w:t>
      </w:r>
    </w:p>
    <w:p w:rsidR="00CF5B45" w:rsidRPr="00282DF2" w:rsidRDefault="00CF5B45" w:rsidP="00282DF2">
      <w:pPr>
        <w:tabs>
          <w:tab w:val="right" w:pos="6589"/>
        </w:tabs>
        <w:jc w:val="both"/>
        <w:rPr>
          <w:rFonts w:ascii="Verdana" w:hAnsi="Verdana" w:cs="Arial"/>
          <w:b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A presente Ata de Registro de Preços terá a validade de 12 (doze) meses a partir da homologação do processo.</w:t>
      </w:r>
    </w:p>
    <w:p w:rsidR="00CF5B45" w:rsidRPr="00282DF2" w:rsidRDefault="00CF5B45" w:rsidP="00282DF2">
      <w:pPr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Pr="00282DF2" w:rsidRDefault="00CF5B45" w:rsidP="00282DF2">
      <w:pPr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III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Pr="00282DF2" w:rsidRDefault="00CF5B45" w:rsidP="00282DF2">
      <w:pPr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tabs>
          <w:tab w:val="right" w:pos="7944"/>
        </w:tabs>
        <w:jc w:val="both"/>
        <w:rPr>
          <w:rFonts w:ascii="Verdana" w:hAnsi="Verdana" w:cs="Arial"/>
          <w:b/>
          <w:sz w:val="20"/>
          <w:szCs w:val="20"/>
        </w:rPr>
      </w:pPr>
      <w:r w:rsidRPr="00282DF2">
        <w:rPr>
          <w:rFonts w:ascii="Verdana" w:hAnsi="Verdana" w:cs="Arial"/>
          <w:b/>
          <w:sz w:val="20"/>
          <w:szCs w:val="20"/>
        </w:rPr>
        <w:t xml:space="preserve">03 </w:t>
      </w:r>
      <w:r w:rsidRPr="00282DF2">
        <w:rPr>
          <w:rFonts w:ascii="Verdana" w:hAnsi="Verdana" w:cs="Arial"/>
          <w:b/>
          <w:sz w:val="20"/>
          <w:szCs w:val="20"/>
        </w:rPr>
        <w:noBreakHyphen/>
        <w:t xml:space="preserve"> DA UTILIZAÇÃO DA ATA DE REGISTRO DE PREÇOS</w:t>
      </w:r>
    </w:p>
    <w:p w:rsidR="00CF5B45" w:rsidRPr="00282DF2" w:rsidRDefault="00CF5B45" w:rsidP="00282DF2">
      <w:pPr>
        <w:jc w:val="both"/>
        <w:rPr>
          <w:rFonts w:ascii="Verdana" w:hAnsi="Verdana" w:cs="Arial"/>
          <w:b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lastRenderedPageBreak/>
        <w:t xml:space="preserve">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tabs>
          <w:tab w:val="right" w:pos="2401"/>
        </w:tabs>
        <w:jc w:val="both"/>
        <w:rPr>
          <w:rFonts w:ascii="Verdana" w:hAnsi="Verdana" w:cs="Arial"/>
          <w:b/>
          <w:sz w:val="20"/>
          <w:szCs w:val="20"/>
        </w:rPr>
      </w:pPr>
      <w:r w:rsidRPr="00282DF2">
        <w:rPr>
          <w:rFonts w:ascii="Verdana" w:hAnsi="Verdana" w:cs="Arial"/>
          <w:b/>
          <w:sz w:val="20"/>
          <w:szCs w:val="20"/>
        </w:rPr>
        <w:t xml:space="preserve">04 </w:t>
      </w:r>
      <w:r w:rsidRPr="00282DF2">
        <w:rPr>
          <w:rFonts w:ascii="Verdana" w:hAnsi="Verdana" w:cs="Arial"/>
          <w:b/>
          <w:sz w:val="20"/>
          <w:szCs w:val="20"/>
        </w:rPr>
        <w:noBreakHyphen/>
        <w:t xml:space="preserve"> DO PREÇO</w:t>
      </w:r>
    </w:p>
    <w:p w:rsidR="00CF5B45" w:rsidRPr="00282DF2" w:rsidRDefault="00CF5B45" w:rsidP="00282DF2">
      <w:pPr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2F02DD" w:rsidRPr="00282DF2">
        <w:rPr>
          <w:rFonts w:ascii="Verdana" w:hAnsi="Verdana" w:cs="Arial"/>
          <w:sz w:val="20"/>
          <w:szCs w:val="20"/>
        </w:rPr>
        <w:t>070/2018</w:t>
      </w:r>
      <w:r w:rsidRPr="00282DF2">
        <w:rPr>
          <w:rFonts w:ascii="Verdana" w:hAnsi="Verdana" w:cs="Arial"/>
          <w:sz w:val="20"/>
          <w:szCs w:val="20"/>
        </w:rPr>
        <w:t>.</w:t>
      </w:r>
    </w:p>
    <w:p w:rsidR="00CF5B45" w:rsidRPr="00282DF2" w:rsidRDefault="00CF5B45" w:rsidP="00282DF2">
      <w:pPr>
        <w:tabs>
          <w:tab w:val="right" w:pos="9122"/>
        </w:tabs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tabs>
          <w:tab w:val="right" w:pos="9122"/>
        </w:tabs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F02DD" w:rsidRPr="00282DF2">
        <w:rPr>
          <w:rFonts w:ascii="Verdana" w:hAnsi="Verdana" w:cs="Arial"/>
          <w:sz w:val="20"/>
          <w:szCs w:val="20"/>
        </w:rPr>
        <w:t>070/2018</w:t>
      </w:r>
      <w:r w:rsidRPr="00282DF2">
        <w:rPr>
          <w:rFonts w:ascii="Verdana" w:hAnsi="Verdana" w:cs="Arial"/>
          <w:sz w:val="20"/>
          <w:szCs w:val="20"/>
        </w:rPr>
        <w:t>, que integra o presente instrumento de compromisso.</w:t>
      </w:r>
    </w:p>
    <w:p w:rsidR="00CF5B45" w:rsidRPr="00282DF2" w:rsidRDefault="00CF5B45" w:rsidP="00282DF2">
      <w:pPr>
        <w:tabs>
          <w:tab w:val="right" w:pos="9106"/>
        </w:tabs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tabs>
          <w:tab w:val="right" w:pos="9106"/>
        </w:tabs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III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Em cada fornecimento, o preço unitário a ser pago será o constante das propostas apresentadas, no Pregão nº </w:t>
      </w:r>
      <w:r w:rsidR="002F02DD" w:rsidRPr="00282DF2">
        <w:rPr>
          <w:rFonts w:ascii="Verdana" w:hAnsi="Verdana" w:cs="Arial"/>
          <w:sz w:val="20"/>
          <w:szCs w:val="20"/>
        </w:rPr>
        <w:t>070/2018</w:t>
      </w:r>
      <w:r w:rsidRPr="00282DF2">
        <w:rPr>
          <w:rFonts w:ascii="Verdana" w:hAnsi="Verdana" w:cs="Arial"/>
          <w:sz w:val="20"/>
          <w:szCs w:val="20"/>
        </w:rPr>
        <w:t xml:space="preserve"> pelas empresas detentoras da presente Ata, as quais também a integram.</w:t>
      </w:r>
    </w:p>
    <w:p w:rsidR="00CF5B45" w:rsidRPr="00282DF2" w:rsidRDefault="00CF5B45" w:rsidP="00282DF2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0"/>
          <w:szCs w:val="20"/>
        </w:rPr>
      </w:pPr>
    </w:p>
    <w:p w:rsidR="00CF5B45" w:rsidRPr="00282DF2" w:rsidRDefault="00CF5B45" w:rsidP="00282DF2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0"/>
          <w:szCs w:val="20"/>
        </w:rPr>
      </w:pPr>
      <w:r w:rsidRPr="00282DF2">
        <w:rPr>
          <w:rFonts w:ascii="Verdana" w:hAnsi="Verdana" w:cs="Arial"/>
          <w:b/>
          <w:sz w:val="20"/>
          <w:szCs w:val="20"/>
        </w:rPr>
        <w:t xml:space="preserve">05 </w:t>
      </w:r>
      <w:r w:rsidRPr="00282DF2">
        <w:rPr>
          <w:rFonts w:ascii="Verdana" w:hAnsi="Verdana" w:cs="Arial"/>
          <w:b/>
          <w:sz w:val="20"/>
          <w:szCs w:val="20"/>
        </w:rPr>
        <w:noBreakHyphen/>
        <w:t xml:space="preserve"> DO LOCAL E PRAZO DE ENTREGA</w:t>
      </w:r>
    </w:p>
    <w:p w:rsidR="00CF5B45" w:rsidRPr="00282DF2" w:rsidRDefault="00CF5B45" w:rsidP="00282DF2">
      <w:pPr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Pr="00282DF2" w:rsidRDefault="00CF5B45" w:rsidP="00282DF2">
      <w:pPr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O local da entrega, em cada fornecimento, será o constante da Ordem de Fornecimento.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tabs>
          <w:tab w:val="right" w:pos="3229"/>
        </w:tabs>
        <w:jc w:val="both"/>
        <w:rPr>
          <w:rFonts w:ascii="Verdana" w:hAnsi="Verdana" w:cs="Arial"/>
          <w:b/>
          <w:sz w:val="20"/>
          <w:szCs w:val="20"/>
        </w:rPr>
      </w:pPr>
      <w:r w:rsidRPr="00282DF2">
        <w:rPr>
          <w:rFonts w:ascii="Verdana" w:hAnsi="Verdana" w:cs="Arial"/>
          <w:b/>
          <w:sz w:val="20"/>
          <w:szCs w:val="20"/>
        </w:rPr>
        <w:t xml:space="preserve">06 </w:t>
      </w:r>
      <w:r w:rsidRPr="00282DF2">
        <w:rPr>
          <w:rFonts w:ascii="Verdana" w:hAnsi="Verdana" w:cs="Arial"/>
          <w:b/>
          <w:sz w:val="20"/>
          <w:szCs w:val="20"/>
        </w:rPr>
        <w:noBreakHyphen/>
        <w:t xml:space="preserve"> DO PAGAMENTO</w:t>
      </w:r>
    </w:p>
    <w:p w:rsidR="00CF5B45" w:rsidRPr="00282DF2" w:rsidRDefault="00CF5B45" w:rsidP="00282DF2">
      <w:pPr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282DF2">
        <w:rPr>
          <w:rFonts w:ascii="Verdana" w:hAnsi="Verdana" w:cs="Arial"/>
          <w:bCs/>
          <w:sz w:val="20"/>
          <w:szCs w:val="20"/>
        </w:rPr>
        <w:t xml:space="preserve">em até 30 (trinta) dias após recebimento </w:t>
      </w:r>
      <w:r w:rsidRPr="00282DF2">
        <w:rPr>
          <w:rFonts w:ascii="Verdana" w:hAnsi="Verdana" w:cs="Arial"/>
          <w:sz w:val="20"/>
          <w:szCs w:val="20"/>
        </w:rPr>
        <w:t>definitivo pela unidade requisitante</w:t>
      </w:r>
      <w:r w:rsidRPr="00282DF2">
        <w:rPr>
          <w:rFonts w:ascii="Verdana" w:hAnsi="Verdana" w:cs="Arial"/>
          <w:bCs/>
          <w:sz w:val="20"/>
          <w:szCs w:val="20"/>
        </w:rPr>
        <w:t xml:space="preserve"> do objeto, </w:t>
      </w:r>
      <w:r w:rsidRPr="00282DF2">
        <w:rPr>
          <w:rFonts w:ascii="Verdana" w:hAnsi="Verdana" w:cs="Arial"/>
          <w:sz w:val="20"/>
          <w:szCs w:val="20"/>
        </w:rPr>
        <w:t>mediante apresentação da Nota Fiscal.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I= (TX/100) 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EM = I x N x VP, onde: 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 = Índice de atualização financeira; 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TX = Percentual da taxa de juros de mora anual; 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EM = Encargos moratórios; 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N = Número de dias entre a data prevista para o pagamento e a do efetivo pagamento; 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>VP = Valor da parcela em atraso.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tabs>
          <w:tab w:val="right" w:pos="6375"/>
        </w:tabs>
        <w:jc w:val="both"/>
        <w:rPr>
          <w:rFonts w:ascii="Verdana" w:hAnsi="Verdana" w:cs="Arial"/>
          <w:b/>
          <w:sz w:val="20"/>
          <w:szCs w:val="20"/>
        </w:rPr>
      </w:pPr>
      <w:r w:rsidRPr="00282DF2">
        <w:rPr>
          <w:rFonts w:ascii="Verdana" w:hAnsi="Verdana" w:cs="Arial"/>
          <w:b/>
          <w:sz w:val="20"/>
          <w:szCs w:val="20"/>
        </w:rPr>
        <w:t xml:space="preserve">07 </w:t>
      </w:r>
      <w:r w:rsidRPr="00282DF2">
        <w:rPr>
          <w:rFonts w:ascii="Verdana" w:hAnsi="Verdana" w:cs="Arial"/>
          <w:b/>
          <w:sz w:val="20"/>
          <w:szCs w:val="20"/>
        </w:rPr>
        <w:noBreakHyphen/>
        <w:t xml:space="preserve"> DAS CONDIÇÕES DE FORNECIMENTO</w:t>
      </w:r>
    </w:p>
    <w:p w:rsidR="00CF5B45" w:rsidRPr="00282DF2" w:rsidRDefault="00CF5B45" w:rsidP="00282DF2">
      <w:pPr>
        <w:tabs>
          <w:tab w:val="right" w:pos="6375"/>
        </w:tabs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lastRenderedPageBreak/>
        <w:t xml:space="preserve">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Pr="00282DF2" w:rsidRDefault="00CF5B45" w:rsidP="00282DF2">
      <w:pPr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III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Pr="00282DF2" w:rsidRDefault="00CF5B45" w:rsidP="00282DF2">
      <w:pPr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IV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Os produtos deverão ser entregues acompanhados da Nota Fiscal ou Nota Fiscal Fatura, conforme o caso.</w:t>
      </w:r>
    </w:p>
    <w:p w:rsidR="00CF5B45" w:rsidRPr="00282DF2" w:rsidRDefault="00CF5B45" w:rsidP="00282DF2">
      <w:pPr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V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VI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Pr="00282DF2" w:rsidRDefault="00CF5B45" w:rsidP="00282DF2">
      <w:pPr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VII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0"/>
          <w:szCs w:val="20"/>
        </w:rPr>
      </w:pPr>
      <w:r w:rsidRPr="00282DF2">
        <w:rPr>
          <w:rFonts w:ascii="Verdana" w:hAnsi="Verdana" w:cs="Arial"/>
          <w:b/>
          <w:sz w:val="20"/>
          <w:szCs w:val="20"/>
        </w:rPr>
        <w:t xml:space="preserve">08 </w:t>
      </w:r>
      <w:r w:rsidRPr="00282DF2">
        <w:rPr>
          <w:rFonts w:ascii="Verdana" w:hAnsi="Verdana" w:cs="Arial"/>
          <w:b/>
          <w:sz w:val="20"/>
          <w:szCs w:val="20"/>
        </w:rPr>
        <w:noBreakHyphen/>
        <w:t xml:space="preserve"> DAS PENALIDADES</w:t>
      </w:r>
    </w:p>
    <w:p w:rsidR="00CF5B45" w:rsidRPr="00282DF2" w:rsidRDefault="00CF5B45" w:rsidP="00282DF2">
      <w:pPr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tabs>
          <w:tab w:val="left" w:pos="1245"/>
        </w:tabs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282DF2">
        <w:rPr>
          <w:rFonts w:ascii="Verdana" w:hAnsi="Verdana" w:cs="Arial"/>
          <w:sz w:val="20"/>
          <w:szCs w:val="20"/>
        </w:rPr>
        <w:t>á</w:t>
      </w:r>
      <w:proofErr w:type="spellEnd"/>
      <w:r w:rsidRPr="00282DF2">
        <w:rPr>
          <w:rFonts w:ascii="Verdana" w:hAnsi="Verdana" w:cs="Arial"/>
          <w:sz w:val="20"/>
          <w:szCs w:val="20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Pr="00282DF2" w:rsidRDefault="00CF5B45" w:rsidP="00282DF2">
      <w:pPr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/>
          <w:sz w:val="20"/>
          <w:szCs w:val="20"/>
        </w:rPr>
        <w:t>a)</w:t>
      </w:r>
      <w:r w:rsidRPr="00282DF2">
        <w:rPr>
          <w:rFonts w:ascii="Verdana" w:hAnsi="Verdana" w:cs="Arial"/>
          <w:sz w:val="20"/>
          <w:szCs w:val="20"/>
        </w:rPr>
        <w:t xml:space="preserve"> Advertência;</w:t>
      </w:r>
    </w:p>
    <w:p w:rsidR="00CF5B45" w:rsidRPr="00282DF2" w:rsidRDefault="00CF5B45" w:rsidP="00282DF2">
      <w:pPr>
        <w:pStyle w:val="Recuodecorpodetexto34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pStyle w:val="Recuodecorpodetexto34"/>
        <w:spacing w:after="0"/>
        <w:ind w:left="0"/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>b) Multa de 0,3% (três décimos por cento) por dia, até o 10</w:t>
      </w:r>
      <w:r w:rsidRPr="00282DF2">
        <w:rPr>
          <w:rFonts w:ascii="Verdana" w:hAnsi="Verdana" w:cs="Arial"/>
          <w:sz w:val="20"/>
          <w:szCs w:val="20"/>
          <w:u w:val="single"/>
          <w:vertAlign w:val="superscript"/>
        </w:rPr>
        <w:t>o</w:t>
      </w:r>
      <w:r w:rsidRPr="00282DF2">
        <w:rPr>
          <w:rFonts w:ascii="Verdana" w:hAnsi="Verdana" w:cs="Arial"/>
          <w:sz w:val="20"/>
          <w:szCs w:val="20"/>
        </w:rPr>
        <w:t xml:space="preserve"> (décimo) dia de atraso, da entrega do produto, sobre o valor da parcela, por ocorrência;</w:t>
      </w:r>
    </w:p>
    <w:p w:rsidR="00CF5B45" w:rsidRPr="00282DF2" w:rsidRDefault="00CF5B45" w:rsidP="00282DF2">
      <w:pPr>
        <w:pStyle w:val="Recuodecorpodetexto34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pStyle w:val="Recuodecorpodetexto34"/>
        <w:spacing w:after="0"/>
        <w:ind w:left="0"/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Pr="00282DF2" w:rsidRDefault="00CF5B45" w:rsidP="00282DF2">
      <w:pPr>
        <w:pStyle w:val="Corpodetexto"/>
        <w:jc w:val="both"/>
        <w:rPr>
          <w:rFonts w:ascii="Verdana" w:hAnsi="Verdana"/>
          <w:sz w:val="20"/>
        </w:rPr>
      </w:pPr>
    </w:p>
    <w:p w:rsidR="00CF5B45" w:rsidRPr="00282DF2" w:rsidRDefault="00CF5B45" w:rsidP="00282DF2">
      <w:pPr>
        <w:pStyle w:val="Corpodetexto"/>
        <w:jc w:val="both"/>
        <w:rPr>
          <w:rFonts w:ascii="Verdana" w:hAnsi="Verdana" w:cs="Arial"/>
          <w:sz w:val="20"/>
        </w:rPr>
      </w:pPr>
      <w:r w:rsidRPr="00282DF2">
        <w:rPr>
          <w:rFonts w:ascii="Verdana" w:hAnsi="Verdana" w:cs="Arial"/>
          <w:sz w:val="20"/>
          <w:lang w:val="pt-BR"/>
        </w:rPr>
        <w:lastRenderedPageBreak/>
        <w:t>d)</w:t>
      </w:r>
      <w:r w:rsidRPr="00282DF2">
        <w:rPr>
          <w:rFonts w:ascii="Verdana" w:hAnsi="Verdana" w:cs="Arial"/>
          <w:sz w:val="20"/>
        </w:rPr>
        <w:t xml:space="preserve"> Multa de 20% (vinte por cento) sobre o valor do contrato, nos casos:</w:t>
      </w:r>
    </w:p>
    <w:p w:rsidR="00CF5B45" w:rsidRPr="00282DF2" w:rsidRDefault="00CF5B45" w:rsidP="00282DF2">
      <w:pPr>
        <w:pStyle w:val="Corpodetexto"/>
        <w:jc w:val="both"/>
        <w:rPr>
          <w:rFonts w:ascii="Verdana" w:hAnsi="Verdana" w:cs="Arial"/>
          <w:sz w:val="20"/>
        </w:rPr>
      </w:pPr>
    </w:p>
    <w:p w:rsidR="00CF5B45" w:rsidRPr="00282DF2" w:rsidRDefault="00CF5B45" w:rsidP="00282DF2">
      <w:pPr>
        <w:pStyle w:val="Corpodetexto"/>
        <w:jc w:val="both"/>
        <w:rPr>
          <w:rFonts w:ascii="Verdana" w:hAnsi="Verdana" w:cs="Arial"/>
          <w:sz w:val="20"/>
        </w:rPr>
      </w:pPr>
      <w:r w:rsidRPr="00282DF2">
        <w:rPr>
          <w:rFonts w:ascii="Verdana" w:hAnsi="Verdana" w:cs="Arial"/>
          <w:sz w:val="20"/>
          <w:lang w:val="pt-BR"/>
        </w:rPr>
        <w:t>d.1)</w:t>
      </w:r>
      <w:r w:rsidRPr="00282DF2">
        <w:rPr>
          <w:rFonts w:ascii="Verdana" w:hAnsi="Verdana" w:cs="Arial"/>
          <w:sz w:val="20"/>
        </w:rPr>
        <w:t xml:space="preserve"> inobservância do nível de qualidade dos fornecimentos;</w:t>
      </w:r>
    </w:p>
    <w:p w:rsidR="00CF5B45" w:rsidRPr="00282DF2" w:rsidRDefault="00CF5B45" w:rsidP="00282DF2">
      <w:pPr>
        <w:pStyle w:val="Corpodetexto"/>
        <w:jc w:val="both"/>
        <w:rPr>
          <w:rFonts w:ascii="Verdana" w:hAnsi="Verdana" w:cs="Arial"/>
          <w:sz w:val="20"/>
        </w:rPr>
      </w:pPr>
    </w:p>
    <w:p w:rsidR="00CF5B45" w:rsidRPr="00282DF2" w:rsidRDefault="00CF5B45" w:rsidP="00282DF2">
      <w:pPr>
        <w:pStyle w:val="Corpodetexto"/>
        <w:jc w:val="both"/>
        <w:rPr>
          <w:rFonts w:ascii="Verdana" w:hAnsi="Verdana" w:cs="Arial"/>
          <w:sz w:val="20"/>
        </w:rPr>
      </w:pPr>
      <w:r w:rsidRPr="00282DF2">
        <w:rPr>
          <w:rFonts w:ascii="Verdana" w:hAnsi="Verdana" w:cs="Arial"/>
          <w:sz w:val="20"/>
          <w:lang w:val="pt-BR"/>
        </w:rPr>
        <w:t>d.2</w:t>
      </w:r>
      <w:r w:rsidRPr="00282DF2">
        <w:rPr>
          <w:rFonts w:ascii="Verdana" w:hAnsi="Verdana" w:cs="Arial"/>
          <w:sz w:val="20"/>
        </w:rPr>
        <w:t>) transferência total ou parcial do contrato a terceiros;</w:t>
      </w:r>
    </w:p>
    <w:p w:rsidR="00CF5B45" w:rsidRPr="00282DF2" w:rsidRDefault="00CF5B45" w:rsidP="00282DF2">
      <w:pPr>
        <w:pStyle w:val="Corpodetexto"/>
        <w:jc w:val="both"/>
        <w:rPr>
          <w:rFonts w:ascii="Verdana" w:hAnsi="Verdana" w:cs="Arial"/>
          <w:sz w:val="20"/>
        </w:rPr>
      </w:pPr>
    </w:p>
    <w:p w:rsidR="00CF5B45" w:rsidRPr="00282DF2" w:rsidRDefault="00CF5B45" w:rsidP="00282DF2">
      <w:pPr>
        <w:pStyle w:val="Corpodetexto"/>
        <w:jc w:val="both"/>
        <w:rPr>
          <w:rFonts w:ascii="Verdana" w:hAnsi="Verdana" w:cs="Arial"/>
          <w:sz w:val="20"/>
        </w:rPr>
      </w:pPr>
      <w:r w:rsidRPr="00282DF2">
        <w:rPr>
          <w:rFonts w:ascii="Verdana" w:hAnsi="Verdana" w:cs="Arial"/>
          <w:sz w:val="20"/>
          <w:lang w:val="pt-BR"/>
        </w:rPr>
        <w:t>d.3</w:t>
      </w:r>
      <w:r w:rsidRPr="00282DF2">
        <w:rPr>
          <w:rFonts w:ascii="Verdana" w:hAnsi="Verdana" w:cs="Arial"/>
          <w:sz w:val="20"/>
        </w:rPr>
        <w:t>) subcontratação no todo ou em parte do objeto sem prévia autorização formal da Contratante;</w:t>
      </w:r>
    </w:p>
    <w:p w:rsidR="00CF5B45" w:rsidRPr="00282DF2" w:rsidRDefault="00CF5B45" w:rsidP="00282DF2">
      <w:pPr>
        <w:pStyle w:val="Corpodetexto"/>
        <w:jc w:val="both"/>
        <w:rPr>
          <w:rFonts w:ascii="Verdana" w:hAnsi="Verdana" w:cs="Arial"/>
          <w:sz w:val="20"/>
        </w:rPr>
      </w:pPr>
    </w:p>
    <w:p w:rsidR="00CF5B45" w:rsidRPr="00282DF2" w:rsidRDefault="00CF5B45" w:rsidP="00282DF2">
      <w:pPr>
        <w:pStyle w:val="Corpodetexto"/>
        <w:jc w:val="both"/>
        <w:rPr>
          <w:rFonts w:ascii="Verdana" w:hAnsi="Verdana" w:cs="Arial"/>
          <w:sz w:val="20"/>
        </w:rPr>
      </w:pPr>
      <w:r w:rsidRPr="00282DF2">
        <w:rPr>
          <w:rFonts w:ascii="Verdana" w:hAnsi="Verdana" w:cs="Arial"/>
          <w:sz w:val="20"/>
          <w:lang w:val="pt-BR"/>
        </w:rPr>
        <w:t>d.4</w:t>
      </w:r>
      <w:r w:rsidRPr="00282DF2">
        <w:rPr>
          <w:rFonts w:ascii="Verdana" w:hAnsi="Verdana" w:cs="Arial"/>
          <w:sz w:val="20"/>
        </w:rPr>
        <w:t>) descumprimento de cláusula contratual.</w:t>
      </w:r>
    </w:p>
    <w:p w:rsidR="00CF5B45" w:rsidRPr="00282DF2" w:rsidRDefault="00CF5B45" w:rsidP="00282DF2">
      <w:pPr>
        <w:tabs>
          <w:tab w:val="center" w:pos="2268"/>
        </w:tabs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tabs>
          <w:tab w:val="center" w:pos="2268"/>
        </w:tabs>
        <w:jc w:val="both"/>
        <w:rPr>
          <w:rFonts w:ascii="Verdana" w:hAnsi="Verdana" w:cs="Arial"/>
          <w:bCs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III - </w:t>
      </w:r>
      <w:r w:rsidRPr="00282DF2">
        <w:rPr>
          <w:rFonts w:ascii="Verdana" w:hAnsi="Verdana" w:cs="Arial"/>
          <w:bCs/>
          <w:sz w:val="20"/>
          <w:szCs w:val="20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Pr="00282DF2" w:rsidRDefault="00CF5B45" w:rsidP="00282DF2">
      <w:pPr>
        <w:pStyle w:val="Corpodetexto"/>
        <w:jc w:val="both"/>
        <w:rPr>
          <w:rFonts w:ascii="Verdana" w:hAnsi="Verdana" w:cs="Arial"/>
          <w:sz w:val="20"/>
        </w:rPr>
      </w:pPr>
    </w:p>
    <w:p w:rsidR="00CF5B45" w:rsidRPr="00282DF2" w:rsidRDefault="00CF5B45" w:rsidP="00282DF2">
      <w:pPr>
        <w:pStyle w:val="Corpodetexto"/>
        <w:jc w:val="both"/>
        <w:rPr>
          <w:rFonts w:ascii="Verdana" w:hAnsi="Verdana" w:cs="Arial"/>
          <w:sz w:val="20"/>
        </w:rPr>
      </w:pPr>
      <w:r w:rsidRPr="00282DF2">
        <w:rPr>
          <w:rFonts w:ascii="Verdana" w:hAnsi="Verdana" w:cs="Arial"/>
          <w:sz w:val="20"/>
          <w:lang w:val="pt-BR"/>
        </w:rPr>
        <w:t xml:space="preserve">V - </w:t>
      </w:r>
      <w:r w:rsidRPr="00282DF2">
        <w:rPr>
          <w:rFonts w:ascii="Verdana" w:hAnsi="Verdana" w:cs="Arial"/>
          <w:sz w:val="20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tabs>
          <w:tab w:val="right" w:pos="6019"/>
        </w:tabs>
        <w:jc w:val="both"/>
        <w:rPr>
          <w:rFonts w:ascii="Verdana" w:hAnsi="Verdana" w:cs="Arial"/>
          <w:b/>
          <w:sz w:val="20"/>
          <w:szCs w:val="20"/>
        </w:rPr>
      </w:pPr>
      <w:r w:rsidRPr="00282DF2">
        <w:rPr>
          <w:rFonts w:ascii="Verdana" w:hAnsi="Verdana" w:cs="Arial"/>
          <w:b/>
          <w:sz w:val="20"/>
          <w:szCs w:val="20"/>
        </w:rPr>
        <w:t xml:space="preserve">09 </w:t>
      </w:r>
      <w:r w:rsidRPr="00282DF2">
        <w:rPr>
          <w:rFonts w:ascii="Verdana" w:hAnsi="Verdana" w:cs="Arial"/>
          <w:b/>
          <w:sz w:val="20"/>
          <w:szCs w:val="20"/>
        </w:rPr>
        <w:noBreakHyphen/>
        <w:t xml:space="preserve"> DOS REAJUSTAMENTOS DE PREÇOS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F02DD" w:rsidRPr="00282DF2">
        <w:rPr>
          <w:rFonts w:ascii="Verdana" w:hAnsi="Verdana" w:cs="Arial"/>
          <w:sz w:val="20"/>
          <w:szCs w:val="20"/>
        </w:rPr>
        <w:t>070/2018</w:t>
      </w:r>
      <w:r w:rsidRPr="00282DF2">
        <w:rPr>
          <w:rFonts w:ascii="Verdana" w:hAnsi="Verdana" w:cs="Arial"/>
          <w:sz w:val="20"/>
          <w:szCs w:val="20"/>
        </w:rPr>
        <w:t>, que integra a presente Ata de Registro de Preços, ressalvados os casos de revisão de registro a que se refere o Decreto instituidor do Registro de preços.</w:t>
      </w:r>
    </w:p>
    <w:p w:rsidR="00CF5B45" w:rsidRPr="00282DF2" w:rsidRDefault="00CF5B45" w:rsidP="00282DF2">
      <w:pPr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b/>
          <w:sz w:val="20"/>
          <w:szCs w:val="20"/>
        </w:rPr>
      </w:pPr>
      <w:r w:rsidRPr="00282DF2">
        <w:rPr>
          <w:rFonts w:ascii="Verdana" w:hAnsi="Verdana" w:cs="Arial"/>
          <w:b/>
          <w:sz w:val="20"/>
          <w:szCs w:val="20"/>
        </w:rPr>
        <w:t xml:space="preserve">10 </w:t>
      </w:r>
      <w:r w:rsidRPr="00282DF2">
        <w:rPr>
          <w:rFonts w:ascii="Verdana" w:hAnsi="Verdana" w:cs="Arial"/>
          <w:b/>
          <w:sz w:val="20"/>
          <w:szCs w:val="20"/>
        </w:rPr>
        <w:noBreakHyphen/>
        <w:t xml:space="preserve"> DAS CONDIÇÕES DE RECEBIMENTO DO OBJETO DA ATA DE REGISTRO DE PREÇOS</w:t>
      </w:r>
    </w:p>
    <w:p w:rsidR="00CF5B45" w:rsidRPr="00282DF2" w:rsidRDefault="00CF5B45" w:rsidP="00282DF2">
      <w:pPr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Pr="00282DF2" w:rsidRDefault="00CF5B45" w:rsidP="00282DF2">
      <w:pPr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A cada fornecimento serão emitidos recibos, nos termos do art. 73, II, “a” e “b”, da Lei Federal 8.666/93.</w:t>
      </w:r>
    </w:p>
    <w:p w:rsidR="00CF5B45" w:rsidRPr="00282DF2" w:rsidRDefault="00CF5B45" w:rsidP="00282DF2">
      <w:pPr>
        <w:tabs>
          <w:tab w:val="right" w:pos="8512"/>
        </w:tabs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tabs>
          <w:tab w:val="right" w:pos="8512"/>
        </w:tabs>
        <w:jc w:val="both"/>
        <w:rPr>
          <w:rFonts w:ascii="Verdana" w:hAnsi="Verdana" w:cs="Arial"/>
          <w:b/>
          <w:sz w:val="20"/>
          <w:szCs w:val="20"/>
        </w:rPr>
      </w:pPr>
      <w:r w:rsidRPr="00282DF2">
        <w:rPr>
          <w:rFonts w:ascii="Verdana" w:hAnsi="Verdana" w:cs="Arial"/>
          <w:b/>
          <w:sz w:val="20"/>
          <w:szCs w:val="20"/>
        </w:rPr>
        <w:t xml:space="preserve">11 </w:t>
      </w:r>
      <w:r w:rsidRPr="00282DF2">
        <w:rPr>
          <w:rFonts w:ascii="Verdana" w:hAnsi="Verdana" w:cs="Arial"/>
          <w:b/>
          <w:sz w:val="20"/>
          <w:szCs w:val="20"/>
        </w:rPr>
        <w:noBreakHyphen/>
        <w:t xml:space="preserve"> DO CANCELAMENTO DA ATA DE REGISTRO DE PREÇOS</w:t>
      </w:r>
    </w:p>
    <w:p w:rsidR="00CF5B45" w:rsidRPr="00282DF2" w:rsidRDefault="00CF5B45" w:rsidP="00282DF2">
      <w:pPr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I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A presente Ata de Registro de Preços poderá ser cancelada, de pleno direito:</w:t>
      </w:r>
    </w:p>
    <w:p w:rsidR="00CF5B45" w:rsidRPr="00282DF2" w:rsidRDefault="00CF5B45" w:rsidP="00282DF2">
      <w:pPr>
        <w:tabs>
          <w:tab w:val="left" w:pos="226"/>
        </w:tabs>
        <w:jc w:val="both"/>
        <w:rPr>
          <w:rFonts w:ascii="Verdana" w:hAnsi="Verdana" w:cs="Arial"/>
          <w:b/>
          <w:sz w:val="20"/>
          <w:szCs w:val="20"/>
        </w:rPr>
      </w:pPr>
    </w:p>
    <w:p w:rsidR="00CF5B45" w:rsidRPr="00282DF2" w:rsidRDefault="00CF5B45" w:rsidP="00282DF2">
      <w:pPr>
        <w:tabs>
          <w:tab w:val="left" w:pos="226"/>
        </w:tabs>
        <w:jc w:val="both"/>
        <w:rPr>
          <w:rFonts w:ascii="Verdana" w:hAnsi="Verdana" w:cs="Arial"/>
          <w:b/>
          <w:sz w:val="20"/>
          <w:szCs w:val="20"/>
        </w:rPr>
      </w:pPr>
      <w:r w:rsidRPr="00282DF2">
        <w:rPr>
          <w:rFonts w:ascii="Verdana" w:hAnsi="Verdana" w:cs="Arial"/>
          <w:b/>
          <w:sz w:val="20"/>
          <w:szCs w:val="20"/>
        </w:rPr>
        <w:t>Pela Administração, quando:</w:t>
      </w:r>
    </w:p>
    <w:p w:rsidR="00CF5B45" w:rsidRPr="00282DF2" w:rsidRDefault="00CF5B45" w:rsidP="00282DF2">
      <w:pPr>
        <w:tabs>
          <w:tab w:val="left" w:pos="715"/>
        </w:tabs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tabs>
          <w:tab w:val="left" w:pos="715"/>
        </w:tabs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A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</w:t>
      </w:r>
      <w:proofErr w:type="spellStart"/>
      <w:r w:rsidRPr="00282DF2">
        <w:rPr>
          <w:rFonts w:ascii="Verdana" w:hAnsi="Verdana" w:cs="Arial"/>
          <w:sz w:val="20"/>
          <w:szCs w:val="20"/>
        </w:rPr>
        <w:t>a</w:t>
      </w:r>
      <w:proofErr w:type="spellEnd"/>
      <w:r w:rsidRPr="00282DF2">
        <w:rPr>
          <w:rFonts w:ascii="Verdana" w:hAnsi="Verdana" w:cs="Arial"/>
          <w:sz w:val="20"/>
          <w:szCs w:val="20"/>
        </w:rPr>
        <w:t xml:space="preserve"> detentora não cumprir as obrigações constantes desta Ata de Registro de Preços;</w:t>
      </w:r>
    </w:p>
    <w:p w:rsidR="00CF5B45" w:rsidRPr="00282DF2" w:rsidRDefault="00CF5B45" w:rsidP="00282DF2">
      <w:pPr>
        <w:tabs>
          <w:tab w:val="left" w:pos="715"/>
        </w:tabs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tabs>
          <w:tab w:val="left" w:pos="715"/>
        </w:tabs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B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Pr="00282DF2" w:rsidRDefault="00CF5B45" w:rsidP="00282DF2">
      <w:pPr>
        <w:tabs>
          <w:tab w:val="left" w:pos="715"/>
        </w:tabs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tabs>
          <w:tab w:val="left" w:pos="715"/>
        </w:tabs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C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a detentora der causa a rescisão administrativa de contrato decorrente de registro de preços, a critério da Administração;</w:t>
      </w:r>
    </w:p>
    <w:p w:rsidR="00CF5B45" w:rsidRPr="00282DF2" w:rsidRDefault="00CF5B45" w:rsidP="00282DF2">
      <w:pPr>
        <w:tabs>
          <w:tab w:val="left" w:pos="715"/>
        </w:tabs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tabs>
          <w:tab w:val="left" w:pos="715"/>
        </w:tabs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D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Pr="00282DF2" w:rsidRDefault="00CF5B45" w:rsidP="00282DF2">
      <w:pPr>
        <w:tabs>
          <w:tab w:val="right" w:pos="8371"/>
        </w:tabs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tabs>
          <w:tab w:val="right" w:pos="8371"/>
        </w:tabs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E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os preços registrados se apresentarem superiores aos praticados no mercado;</w:t>
      </w:r>
    </w:p>
    <w:p w:rsidR="00CF5B45" w:rsidRPr="00282DF2" w:rsidRDefault="00CF5B45" w:rsidP="00282DF2">
      <w:pPr>
        <w:tabs>
          <w:tab w:val="left" w:pos="715"/>
        </w:tabs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tabs>
          <w:tab w:val="left" w:pos="715"/>
        </w:tabs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F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por razões de interesse público devidamente demonstradas e justificadas pela Administração;</w:t>
      </w:r>
    </w:p>
    <w:p w:rsidR="00CF5B45" w:rsidRPr="00282DF2" w:rsidRDefault="00CF5B45" w:rsidP="00282DF2">
      <w:pPr>
        <w:pStyle w:val="Recuodecorpodetexto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pStyle w:val="Recuodecorpodetexto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282DF2">
        <w:rPr>
          <w:rFonts w:ascii="Verdana" w:hAnsi="Verdana"/>
          <w:sz w:val="20"/>
          <w:szCs w:val="20"/>
        </w:rPr>
        <w:t xml:space="preserve">G </w:t>
      </w:r>
      <w:r w:rsidRPr="00282DF2">
        <w:rPr>
          <w:rFonts w:ascii="Verdana" w:hAnsi="Verdana"/>
          <w:sz w:val="20"/>
          <w:szCs w:val="2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Pr="00282DF2" w:rsidRDefault="00CF5B45" w:rsidP="00282DF2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b/>
          <w:sz w:val="20"/>
          <w:szCs w:val="20"/>
        </w:rPr>
        <w:t>Pelas detentoras, quando</w:t>
      </w:r>
      <w:r w:rsidRPr="00282DF2">
        <w:rPr>
          <w:rFonts w:ascii="Verdana" w:hAnsi="Verdana" w:cs="Arial"/>
          <w:sz w:val="20"/>
          <w:szCs w:val="2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Pr="00282DF2" w:rsidRDefault="00CF5B45" w:rsidP="00282DF2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tabs>
          <w:tab w:val="left" w:pos="717"/>
        </w:tabs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A </w:t>
      </w:r>
      <w:r w:rsidRPr="00282DF2">
        <w:rPr>
          <w:rFonts w:ascii="Verdana" w:hAnsi="Verdana" w:cs="Arial"/>
          <w:sz w:val="20"/>
          <w:szCs w:val="20"/>
        </w:rPr>
        <w:noBreakHyphen/>
        <w:t xml:space="preserve"> </w:t>
      </w:r>
      <w:proofErr w:type="spellStart"/>
      <w:r w:rsidRPr="00282DF2">
        <w:rPr>
          <w:rFonts w:ascii="Verdana" w:hAnsi="Verdana" w:cs="Arial"/>
          <w:sz w:val="20"/>
          <w:szCs w:val="20"/>
        </w:rPr>
        <w:t>a</w:t>
      </w:r>
      <w:proofErr w:type="spellEnd"/>
      <w:r w:rsidRPr="00282DF2">
        <w:rPr>
          <w:rFonts w:ascii="Verdana" w:hAnsi="Verdana" w:cs="Arial"/>
          <w:sz w:val="20"/>
          <w:szCs w:val="20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Pr="00282DF2" w:rsidRDefault="00CF5B45" w:rsidP="00282DF2">
      <w:pPr>
        <w:tabs>
          <w:tab w:val="right" w:pos="6945"/>
        </w:tabs>
        <w:jc w:val="both"/>
        <w:rPr>
          <w:rFonts w:ascii="Verdana" w:hAnsi="Verdana" w:cs="Arial"/>
          <w:b/>
          <w:sz w:val="20"/>
          <w:szCs w:val="20"/>
        </w:rPr>
      </w:pPr>
    </w:p>
    <w:p w:rsidR="00CF5B45" w:rsidRPr="00282DF2" w:rsidRDefault="00CF5B45" w:rsidP="00282DF2">
      <w:pPr>
        <w:tabs>
          <w:tab w:val="right" w:pos="6945"/>
        </w:tabs>
        <w:jc w:val="both"/>
        <w:rPr>
          <w:rFonts w:ascii="Verdana" w:hAnsi="Verdana" w:cs="Arial"/>
          <w:b/>
          <w:sz w:val="20"/>
          <w:szCs w:val="20"/>
        </w:rPr>
      </w:pPr>
      <w:r w:rsidRPr="00282DF2">
        <w:rPr>
          <w:rFonts w:ascii="Verdana" w:hAnsi="Verdana" w:cs="Arial"/>
          <w:b/>
          <w:sz w:val="20"/>
          <w:szCs w:val="20"/>
        </w:rPr>
        <w:t xml:space="preserve">12 </w:t>
      </w:r>
      <w:r w:rsidRPr="00282DF2">
        <w:rPr>
          <w:rFonts w:ascii="Verdana" w:hAnsi="Verdana" w:cs="Arial"/>
          <w:b/>
          <w:sz w:val="20"/>
          <w:szCs w:val="20"/>
        </w:rPr>
        <w:noBreakHyphen/>
        <w:t xml:space="preserve"> DA AUTORIZAÇÃO PARA FORNECIMENTO</w:t>
      </w:r>
    </w:p>
    <w:p w:rsidR="00CF5B45" w:rsidRPr="00282DF2" w:rsidRDefault="00CF5B45" w:rsidP="00282DF2">
      <w:pPr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>I</w:t>
      </w:r>
      <w:r w:rsidRPr="00282DF2">
        <w:rPr>
          <w:rFonts w:ascii="Verdana" w:hAnsi="Verdana" w:cs="Arial"/>
          <w:b/>
          <w:sz w:val="20"/>
          <w:szCs w:val="20"/>
        </w:rPr>
        <w:t xml:space="preserve"> </w:t>
      </w:r>
      <w:r w:rsidRPr="00282DF2">
        <w:rPr>
          <w:rFonts w:ascii="Verdana" w:hAnsi="Verdana" w:cs="Arial"/>
          <w:b/>
          <w:sz w:val="20"/>
          <w:szCs w:val="20"/>
        </w:rPr>
        <w:noBreakHyphen/>
      </w:r>
      <w:r w:rsidRPr="00282DF2">
        <w:rPr>
          <w:rFonts w:ascii="Verdana" w:hAnsi="Verdana" w:cs="Arial"/>
          <w:sz w:val="20"/>
          <w:szCs w:val="20"/>
        </w:rPr>
        <w:t xml:space="preserve"> As aquisições do objeto da presente Ata de Registro de Preços serão autorizadas, caso a caso, pela Secretaria requisitante.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b/>
          <w:sz w:val="20"/>
          <w:szCs w:val="20"/>
        </w:rPr>
      </w:pPr>
      <w:r w:rsidRPr="00282DF2">
        <w:rPr>
          <w:rFonts w:ascii="Verdana" w:hAnsi="Verdana" w:cs="Arial"/>
          <w:b/>
          <w:sz w:val="20"/>
          <w:szCs w:val="20"/>
        </w:rPr>
        <w:t>13- DAS DISPOSIÇÕES FINAIS</w:t>
      </w:r>
    </w:p>
    <w:p w:rsidR="00CF5B45" w:rsidRPr="00282DF2" w:rsidRDefault="00CF5B45" w:rsidP="00282DF2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 w:val="20"/>
        </w:rPr>
      </w:pPr>
    </w:p>
    <w:p w:rsidR="00CF5B45" w:rsidRPr="00282DF2" w:rsidRDefault="00CF5B45" w:rsidP="00282DF2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 w:val="20"/>
        </w:rPr>
      </w:pPr>
      <w:r w:rsidRPr="00282DF2">
        <w:rPr>
          <w:rFonts w:ascii="Verdana" w:hAnsi="Verdana" w:cs="Arial"/>
          <w:sz w:val="20"/>
        </w:rPr>
        <w:t xml:space="preserve">14.1. Integram esta Ata, o edital do Pregão nº </w:t>
      </w:r>
      <w:r w:rsidR="002F02DD" w:rsidRPr="00282DF2">
        <w:rPr>
          <w:rFonts w:ascii="Verdana" w:hAnsi="Verdana" w:cs="Arial"/>
          <w:sz w:val="20"/>
        </w:rPr>
        <w:t>070/2018</w:t>
      </w:r>
      <w:r w:rsidRPr="00282DF2">
        <w:rPr>
          <w:rFonts w:ascii="Verdana" w:hAnsi="Verdana" w:cs="Arial"/>
          <w:sz w:val="20"/>
        </w:rPr>
        <w:t xml:space="preserve"> e as propostas das empresas classificadas no certame supranumerado.</w:t>
      </w:r>
    </w:p>
    <w:p w:rsidR="00CF5B45" w:rsidRPr="00282DF2" w:rsidRDefault="00CF5B45" w:rsidP="00282DF2">
      <w:pPr>
        <w:tabs>
          <w:tab w:val="right" w:pos="9112"/>
        </w:tabs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tabs>
          <w:tab w:val="right" w:pos="9112"/>
        </w:tabs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lastRenderedPageBreak/>
        <w:t>14.2. Fica eleito o foro desta Comarca de Pitangui/MG para dirimir quaisquer questões decorrentes da utilização da presente Ata.</w:t>
      </w:r>
    </w:p>
    <w:p w:rsidR="00CF5B45" w:rsidRPr="00282DF2" w:rsidRDefault="00CF5B45" w:rsidP="00282DF2">
      <w:pPr>
        <w:tabs>
          <w:tab w:val="right" w:pos="9112"/>
        </w:tabs>
        <w:jc w:val="both"/>
        <w:rPr>
          <w:rFonts w:ascii="Verdana" w:hAnsi="Verdana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</w:p>
    <w:p w:rsidR="00CF5B45" w:rsidRPr="00282DF2" w:rsidRDefault="00CF5B45" w:rsidP="00282DF2">
      <w:pPr>
        <w:jc w:val="both"/>
        <w:rPr>
          <w:rFonts w:ascii="Verdana" w:hAnsi="Verdana" w:cs="Arial"/>
          <w:sz w:val="20"/>
          <w:szCs w:val="20"/>
        </w:rPr>
      </w:pPr>
      <w:r w:rsidRPr="00282DF2">
        <w:rPr>
          <w:rFonts w:ascii="Verdana" w:hAnsi="Verdana" w:cs="Arial"/>
          <w:sz w:val="20"/>
          <w:szCs w:val="20"/>
        </w:rPr>
        <w:t xml:space="preserve">Papagaios, </w:t>
      </w:r>
      <w:r w:rsidR="002A540D" w:rsidRPr="00282DF2">
        <w:rPr>
          <w:rFonts w:ascii="Verdana" w:hAnsi="Verdana" w:cs="Arial"/>
          <w:sz w:val="20"/>
          <w:szCs w:val="20"/>
        </w:rPr>
        <w:t>14 de novembro de 2018</w:t>
      </w:r>
      <w:r w:rsidR="00AD078B" w:rsidRPr="00282DF2">
        <w:rPr>
          <w:rFonts w:ascii="Verdana" w:hAnsi="Verdana" w:cs="Arial"/>
          <w:sz w:val="20"/>
          <w:szCs w:val="20"/>
        </w:rPr>
        <w:t>.</w:t>
      </w:r>
    </w:p>
    <w:p w:rsidR="00CF5B45" w:rsidRPr="00282DF2" w:rsidRDefault="00CF5B45" w:rsidP="00282DF2">
      <w:pPr>
        <w:pStyle w:val="Corpodetexto"/>
        <w:jc w:val="both"/>
        <w:rPr>
          <w:rFonts w:ascii="Verdana" w:hAnsi="Verdana" w:cs="Arial"/>
          <w:sz w:val="20"/>
        </w:rPr>
      </w:pPr>
    </w:p>
    <w:p w:rsidR="00CF5B45" w:rsidRPr="00282DF2" w:rsidRDefault="00CF5B45" w:rsidP="004B245E">
      <w:pPr>
        <w:pStyle w:val="Corpodetexto"/>
        <w:jc w:val="both"/>
        <w:rPr>
          <w:rFonts w:ascii="Verdana" w:hAnsi="Verdana" w:cs="Arial"/>
          <w:sz w:val="20"/>
        </w:rPr>
      </w:pPr>
    </w:p>
    <w:p w:rsidR="00CF5B45" w:rsidRPr="00282DF2" w:rsidRDefault="00CF5B45" w:rsidP="004B245E">
      <w:pPr>
        <w:pStyle w:val="Corpodetexto"/>
        <w:jc w:val="both"/>
        <w:rPr>
          <w:rFonts w:ascii="Verdana" w:hAnsi="Verdana" w:cs="Arial"/>
          <w:sz w:val="20"/>
        </w:rPr>
      </w:pPr>
    </w:p>
    <w:p w:rsidR="00CF5B45" w:rsidRPr="00282DF2" w:rsidRDefault="00CF5B45" w:rsidP="004B245E">
      <w:pPr>
        <w:pStyle w:val="Corpodetexto"/>
        <w:jc w:val="both"/>
        <w:rPr>
          <w:rFonts w:ascii="Verdana" w:hAnsi="Verdana" w:cs="Arial"/>
          <w:sz w:val="20"/>
        </w:rPr>
      </w:pPr>
    </w:p>
    <w:p w:rsidR="00CF5B45" w:rsidRPr="00282DF2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 w:val="20"/>
        </w:rPr>
      </w:pPr>
      <w:r w:rsidRPr="00282DF2">
        <w:rPr>
          <w:rFonts w:ascii="Verdana" w:hAnsi="Verdana" w:cs="Arial"/>
          <w:sz w:val="20"/>
        </w:rPr>
        <w:t xml:space="preserve">Município de Papagaios/MG  </w:t>
      </w:r>
    </w:p>
    <w:p w:rsidR="00CF5B45" w:rsidRPr="00282DF2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 w:val="20"/>
        </w:rPr>
      </w:pPr>
      <w:r w:rsidRPr="00282DF2">
        <w:rPr>
          <w:rFonts w:ascii="Verdana" w:hAnsi="Verdana" w:cs="Arial"/>
          <w:sz w:val="20"/>
        </w:rPr>
        <w:t xml:space="preserve">Mário Reis </w:t>
      </w:r>
      <w:proofErr w:type="spellStart"/>
      <w:r w:rsidRPr="00282DF2">
        <w:rPr>
          <w:rFonts w:ascii="Verdana" w:hAnsi="Verdana" w:cs="Arial"/>
          <w:sz w:val="20"/>
        </w:rPr>
        <w:t>Filgueiras</w:t>
      </w:r>
      <w:proofErr w:type="spellEnd"/>
    </w:p>
    <w:p w:rsidR="00CF5B45" w:rsidRPr="00282DF2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 w:val="20"/>
        </w:rPr>
      </w:pPr>
    </w:p>
    <w:p w:rsidR="00CF5B45" w:rsidRPr="00282DF2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 w:val="20"/>
        </w:rPr>
      </w:pPr>
    </w:p>
    <w:p w:rsidR="00CF5B45" w:rsidRPr="00282DF2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 w:val="20"/>
        </w:rPr>
      </w:pPr>
    </w:p>
    <w:p w:rsidR="00CF5B45" w:rsidRPr="00282DF2" w:rsidRDefault="00AD078B" w:rsidP="00CF5B45">
      <w:pPr>
        <w:pStyle w:val="Corpodetexto"/>
        <w:spacing w:line="200" w:lineRule="atLeast"/>
        <w:jc w:val="center"/>
        <w:rPr>
          <w:rFonts w:ascii="Verdana" w:hAnsi="Verdana" w:cs="Arial"/>
          <w:sz w:val="20"/>
          <w:lang w:val="pt-BR"/>
        </w:rPr>
      </w:pPr>
      <w:r w:rsidRPr="00282DF2">
        <w:rPr>
          <w:rFonts w:ascii="Verdana" w:hAnsi="Verdana" w:cs="Arial"/>
          <w:sz w:val="20"/>
          <w:lang w:val="pt-BR"/>
        </w:rPr>
        <w:t xml:space="preserve">HG Comércio de Materiais Hidráulicos </w:t>
      </w:r>
      <w:proofErr w:type="spellStart"/>
      <w:r w:rsidRPr="00282DF2">
        <w:rPr>
          <w:rFonts w:ascii="Verdana" w:hAnsi="Verdana" w:cs="Arial"/>
          <w:sz w:val="20"/>
          <w:lang w:val="pt-BR"/>
        </w:rPr>
        <w:t>Ltda</w:t>
      </w:r>
      <w:proofErr w:type="spellEnd"/>
    </w:p>
    <w:p w:rsidR="00AD078B" w:rsidRPr="00282DF2" w:rsidRDefault="00AD078B" w:rsidP="00CF5B45">
      <w:pPr>
        <w:pStyle w:val="Corpodetexto"/>
        <w:spacing w:line="200" w:lineRule="atLeast"/>
        <w:jc w:val="center"/>
        <w:rPr>
          <w:rFonts w:ascii="Verdana" w:hAnsi="Verdana" w:cs="Arial"/>
          <w:sz w:val="20"/>
          <w:lang w:val="pt-BR"/>
        </w:rPr>
      </w:pPr>
      <w:r w:rsidRPr="00282DF2">
        <w:rPr>
          <w:rFonts w:ascii="Verdana" w:hAnsi="Verdana" w:cs="Arial"/>
          <w:sz w:val="20"/>
          <w:lang w:val="pt-BR"/>
        </w:rPr>
        <w:t>CNPJ/MF 07.722.894/0001-84</w:t>
      </w:r>
    </w:p>
    <w:sectPr w:rsidR="00AD078B" w:rsidRPr="00282DF2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65B" w:rsidRDefault="0095665B" w:rsidP="00E00126">
      <w:r>
        <w:separator/>
      </w:r>
    </w:p>
  </w:endnote>
  <w:endnote w:type="continuationSeparator" w:id="0">
    <w:p w:rsidR="0095665B" w:rsidRDefault="0095665B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A6A" w:rsidRPr="00DC4E3F" w:rsidRDefault="003F5A6A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3F5A6A" w:rsidRPr="00DC4E3F" w:rsidRDefault="003F5A6A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65B" w:rsidRDefault="0095665B" w:rsidP="00E00126">
      <w:r>
        <w:separator/>
      </w:r>
    </w:p>
  </w:footnote>
  <w:footnote w:type="continuationSeparator" w:id="0">
    <w:p w:rsidR="0095665B" w:rsidRDefault="0095665B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F5A6A" w:rsidTr="00E33182">
      <w:trPr>
        <w:trHeight w:val="781"/>
      </w:trPr>
      <w:tc>
        <w:tcPr>
          <w:tcW w:w="2127" w:type="dxa"/>
          <w:vMerge w:val="restart"/>
          <w:vAlign w:val="center"/>
        </w:tcPr>
        <w:p w:rsidR="003F5A6A" w:rsidRDefault="003F5A6A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F5A6A" w:rsidRPr="000015CB" w:rsidRDefault="003F5A6A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F5A6A" w:rsidTr="000015CB">
      <w:trPr>
        <w:trHeight w:val="785"/>
      </w:trPr>
      <w:tc>
        <w:tcPr>
          <w:tcW w:w="2127" w:type="dxa"/>
          <w:vMerge/>
        </w:tcPr>
        <w:p w:rsidR="003F5A6A" w:rsidRDefault="003F5A6A">
          <w:pPr>
            <w:pStyle w:val="Cabealho"/>
          </w:pPr>
        </w:p>
      </w:tc>
      <w:tc>
        <w:tcPr>
          <w:tcW w:w="8930" w:type="dxa"/>
        </w:tcPr>
        <w:p w:rsidR="003F5A6A" w:rsidRPr="002936D7" w:rsidRDefault="003F5A6A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F5A6A" w:rsidRDefault="003F5A6A">
    <w:pPr>
      <w:pStyle w:val="Cabealho"/>
    </w:pPr>
  </w:p>
  <w:p w:rsidR="003F5A6A" w:rsidRDefault="003F5A6A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10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4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1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9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3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30"/>
  </w:num>
  <w:num w:numId="3">
    <w:abstractNumId w:val="13"/>
  </w:num>
  <w:num w:numId="4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7"/>
  </w:num>
  <w:num w:numId="7">
    <w:abstractNumId w:val="22"/>
  </w:num>
  <w:num w:numId="8">
    <w:abstractNumId w:val="32"/>
  </w:num>
  <w:num w:numId="9">
    <w:abstractNumId w:val="19"/>
  </w:num>
  <w:num w:numId="10">
    <w:abstractNumId w:val="28"/>
  </w:num>
  <w:num w:numId="11">
    <w:abstractNumId w:val="12"/>
  </w:num>
  <w:num w:numId="12">
    <w:abstractNumId w:val="9"/>
  </w:num>
  <w:num w:numId="13">
    <w:abstractNumId w:val="23"/>
  </w:num>
  <w:num w:numId="14">
    <w:abstractNumId w:val="20"/>
  </w:num>
  <w:num w:numId="15">
    <w:abstractNumId w:val="8"/>
  </w:num>
  <w:num w:numId="16">
    <w:abstractNumId w:val="6"/>
  </w:num>
  <w:num w:numId="17">
    <w:abstractNumId w:val="25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1"/>
  </w:num>
  <w:num w:numId="22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6"/>
  </w:num>
  <w:num w:numId="24">
    <w:abstractNumId w:val="29"/>
  </w:num>
  <w:num w:numId="25">
    <w:abstractNumId w:val="3"/>
  </w:num>
  <w:num w:numId="26">
    <w:abstractNumId w:val="15"/>
  </w:num>
  <w:num w:numId="27">
    <w:abstractNumId w:val="10"/>
  </w:num>
  <w:num w:numId="28">
    <w:abstractNumId w:val="24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29A7"/>
    <w:rsid w:val="0001715B"/>
    <w:rsid w:val="0002406D"/>
    <w:rsid w:val="000271B3"/>
    <w:rsid w:val="000445DE"/>
    <w:rsid w:val="000660BE"/>
    <w:rsid w:val="00077E56"/>
    <w:rsid w:val="00086BE7"/>
    <w:rsid w:val="00087AFA"/>
    <w:rsid w:val="000951FF"/>
    <w:rsid w:val="000A3062"/>
    <w:rsid w:val="000A4472"/>
    <w:rsid w:val="000B0023"/>
    <w:rsid w:val="000B07D9"/>
    <w:rsid w:val="000C7A25"/>
    <w:rsid w:val="000D0558"/>
    <w:rsid w:val="000D091C"/>
    <w:rsid w:val="000E67A7"/>
    <w:rsid w:val="000E7423"/>
    <w:rsid w:val="000F07E4"/>
    <w:rsid w:val="000F5C38"/>
    <w:rsid w:val="000F7A1F"/>
    <w:rsid w:val="00103986"/>
    <w:rsid w:val="0011035F"/>
    <w:rsid w:val="00113908"/>
    <w:rsid w:val="00116696"/>
    <w:rsid w:val="00123E75"/>
    <w:rsid w:val="001271AF"/>
    <w:rsid w:val="00134BDF"/>
    <w:rsid w:val="00147BB0"/>
    <w:rsid w:val="00153A81"/>
    <w:rsid w:val="00153F96"/>
    <w:rsid w:val="00154AC8"/>
    <w:rsid w:val="00156AB7"/>
    <w:rsid w:val="00162607"/>
    <w:rsid w:val="00170677"/>
    <w:rsid w:val="00181B2D"/>
    <w:rsid w:val="001831D6"/>
    <w:rsid w:val="00183FC8"/>
    <w:rsid w:val="001924F0"/>
    <w:rsid w:val="001A5450"/>
    <w:rsid w:val="001B6ECC"/>
    <w:rsid w:val="001C6C97"/>
    <w:rsid w:val="001D3647"/>
    <w:rsid w:val="001D5CBE"/>
    <w:rsid w:val="001E7024"/>
    <w:rsid w:val="001F0C8B"/>
    <w:rsid w:val="001F1AD7"/>
    <w:rsid w:val="001F41DE"/>
    <w:rsid w:val="001F5069"/>
    <w:rsid w:val="00212F69"/>
    <w:rsid w:val="0022388C"/>
    <w:rsid w:val="00236DA2"/>
    <w:rsid w:val="002448C5"/>
    <w:rsid w:val="00256E20"/>
    <w:rsid w:val="00273172"/>
    <w:rsid w:val="00275F9A"/>
    <w:rsid w:val="00276732"/>
    <w:rsid w:val="00276DD1"/>
    <w:rsid w:val="00282DF2"/>
    <w:rsid w:val="0029129C"/>
    <w:rsid w:val="002912BD"/>
    <w:rsid w:val="002936D7"/>
    <w:rsid w:val="00293A7B"/>
    <w:rsid w:val="002A540D"/>
    <w:rsid w:val="002C0921"/>
    <w:rsid w:val="002D722F"/>
    <w:rsid w:val="002E07D2"/>
    <w:rsid w:val="002F02DD"/>
    <w:rsid w:val="002F43A2"/>
    <w:rsid w:val="002F68A3"/>
    <w:rsid w:val="00314706"/>
    <w:rsid w:val="00347F93"/>
    <w:rsid w:val="003531D5"/>
    <w:rsid w:val="00362920"/>
    <w:rsid w:val="0036583E"/>
    <w:rsid w:val="00371BF9"/>
    <w:rsid w:val="0037349A"/>
    <w:rsid w:val="00394A80"/>
    <w:rsid w:val="00396FD3"/>
    <w:rsid w:val="003B0ED8"/>
    <w:rsid w:val="003B3096"/>
    <w:rsid w:val="003D77AB"/>
    <w:rsid w:val="003F4715"/>
    <w:rsid w:val="003F5A6A"/>
    <w:rsid w:val="00422337"/>
    <w:rsid w:val="004343F4"/>
    <w:rsid w:val="00445AC6"/>
    <w:rsid w:val="00452FBE"/>
    <w:rsid w:val="004842F3"/>
    <w:rsid w:val="00485378"/>
    <w:rsid w:val="004972E7"/>
    <w:rsid w:val="004B1983"/>
    <w:rsid w:val="004B245E"/>
    <w:rsid w:val="004C44D3"/>
    <w:rsid w:val="004C4D68"/>
    <w:rsid w:val="004C5120"/>
    <w:rsid w:val="004C7425"/>
    <w:rsid w:val="004C77CE"/>
    <w:rsid w:val="004E3D54"/>
    <w:rsid w:val="004F1265"/>
    <w:rsid w:val="00505063"/>
    <w:rsid w:val="0050557D"/>
    <w:rsid w:val="00515564"/>
    <w:rsid w:val="00516BD9"/>
    <w:rsid w:val="00533B87"/>
    <w:rsid w:val="0053585E"/>
    <w:rsid w:val="00546E98"/>
    <w:rsid w:val="00554734"/>
    <w:rsid w:val="00566730"/>
    <w:rsid w:val="00590636"/>
    <w:rsid w:val="005921BE"/>
    <w:rsid w:val="00592E79"/>
    <w:rsid w:val="005A178E"/>
    <w:rsid w:val="005A1AB5"/>
    <w:rsid w:val="005A5412"/>
    <w:rsid w:val="005A6EF5"/>
    <w:rsid w:val="005D197E"/>
    <w:rsid w:val="0060342D"/>
    <w:rsid w:val="00603DE1"/>
    <w:rsid w:val="0060498E"/>
    <w:rsid w:val="00610160"/>
    <w:rsid w:val="00627685"/>
    <w:rsid w:val="00627925"/>
    <w:rsid w:val="00632ADF"/>
    <w:rsid w:val="00664287"/>
    <w:rsid w:val="006670AD"/>
    <w:rsid w:val="00671B23"/>
    <w:rsid w:val="00680B94"/>
    <w:rsid w:val="006909AD"/>
    <w:rsid w:val="006933AF"/>
    <w:rsid w:val="006B4A13"/>
    <w:rsid w:val="006C294D"/>
    <w:rsid w:val="006C5179"/>
    <w:rsid w:val="006E7555"/>
    <w:rsid w:val="0070391E"/>
    <w:rsid w:val="00704E0F"/>
    <w:rsid w:val="0071384D"/>
    <w:rsid w:val="00745C62"/>
    <w:rsid w:val="00775E07"/>
    <w:rsid w:val="007766C0"/>
    <w:rsid w:val="007922BB"/>
    <w:rsid w:val="00795CBD"/>
    <w:rsid w:val="007A228F"/>
    <w:rsid w:val="007A3868"/>
    <w:rsid w:val="007B2225"/>
    <w:rsid w:val="007B6E8A"/>
    <w:rsid w:val="007C1466"/>
    <w:rsid w:val="007D1C03"/>
    <w:rsid w:val="007D2715"/>
    <w:rsid w:val="007D4E89"/>
    <w:rsid w:val="007D5FAC"/>
    <w:rsid w:val="007F0C11"/>
    <w:rsid w:val="00805ED7"/>
    <w:rsid w:val="00807EF3"/>
    <w:rsid w:val="00814F97"/>
    <w:rsid w:val="008204B1"/>
    <w:rsid w:val="00820821"/>
    <w:rsid w:val="00830FCD"/>
    <w:rsid w:val="00836741"/>
    <w:rsid w:val="0084267D"/>
    <w:rsid w:val="00844842"/>
    <w:rsid w:val="008474B6"/>
    <w:rsid w:val="0085164B"/>
    <w:rsid w:val="00855120"/>
    <w:rsid w:val="00860E2F"/>
    <w:rsid w:val="00874CB3"/>
    <w:rsid w:val="00884808"/>
    <w:rsid w:val="008A0DB1"/>
    <w:rsid w:val="008A1D35"/>
    <w:rsid w:val="008A3628"/>
    <w:rsid w:val="008E004D"/>
    <w:rsid w:val="008F65DA"/>
    <w:rsid w:val="00916079"/>
    <w:rsid w:val="009246DC"/>
    <w:rsid w:val="00932C1E"/>
    <w:rsid w:val="00934A13"/>
    <w:rsid w:val="009373AF"/>
    <w:rsid w:val="00943CAD"/>
    <w:rsid w:val="0095665B"/>
    <w:rsid w:val="009571BD"/>
    <w:rsid w:val="009601B6"/>
    <w:rsid w:val="0096453D"/>
    <w:rsid w:val="00965451"/>
    <w:rsid w:val="0097482B"/>
    <w:rsid w:val="00981756"/>
    <w:rsid w:val="009877CF"/>
    <w:rsid w:val="00997D49"/>
    <w:rsid w:val="009B04BB"/>
    <w:rsid w:val="009C7386"/>
    <w:rsid w:val="009D1F3E"/>
    <w:rsid w:val="009D36CA"/>
    <w:rsid w:val="009D73CE"/>
    <w:rsid w:val="009E2B10"/>
    <w:rsid w:val="009E40AE"/>
    <w:rsid w:val="009E6D04"/>
    <w:rsid w:val="009F6CE9"/>
    <w:rsid w:val="00A1121D"/>
    <w:rsid w:val="00A147BE"/>
    <w:rsid w:val="00A21D4D"/>
    <w:rsid w:val="00A307AD"/>
    <w:rsid w:val="00A44D52"/>
    <w:rsid w:val="00A454E3"/>
    <w:rsid w:val="00A57EE8"/>
    <w:rsid w:val="00A621B9"/>
    <w:rsid w:val="00A679B1"/>
    <w:rsid w:val="00A7006D"/>
    <w:rsid w:val="00A823D6"/>
    <w:rsid w:val="00A832D4"/>
    <w:rsid w:val="00A85A7B"/>
    <w:rsid w:val="00AA217E"/>
    <w:rsid w:val="00AA253F"/>
    <w:rsid w:val="00AB1ADE"/>
    <w:rsid w:val="00AB224A"/>
    <w:rsid w:val="00AD078B"/>
    <w:rsid w:val="00B0678C"/>
    <w:rsid w:val="00B32DC3"/>
    <w:rsid w:val="00B412C8"/>
    <w:rsid w:val="00B507A5"/>
    <w:rsid w:val="00B52D52"/>
    <w:rsid w:val="00B53D45"/>
    <w:rsid w:val="00B6662D"/>
    <w:rsid w:val="00B834CD"/>
    <w:rsid w:val="00B873E7"/>
    <w:rsid w:val="00B90C32"/>
    <w:rsid w:val="00BA7745"/>
    <w:rsid w:val="00BA7BE6"/>
    <w:rsid w:val="00BB3DDF"/>
    <w:rsid w:val="00BC33DA"/>
    <w:rsid w:val="00BC59BD"/>
    <w:rsid w:val="00BF04BB"/>
    <w:rsid w:val="00C06843"/>
    <w:rsid w:val="00C13A72"/>
    <w:rsid w:val="00C1535B"/>
    <w:rsid w:val="00C26A25"/>
    <w:rsid w:val="00C322C5"/>
    <w:rsid w:val="00C53468"/>
    <w:rsid w:val="00C70588"/>
    <w:rsid w:val="00C8645F"/>
    <w:rsid w:val="00C91ECF"/>
    <w:rsid w:val="00CD5748"/>
    <w:rsid w:val="00CD5CBE"/>
    <w:rsid w:val="00CE4D8C"/>
    <w:rsid w:val="00CF5B45"/>
    <w:rsid w:val="00CF71E3"/>
    <w:rsid w:val="00D17008"/>
    <w:rsid w:val="00D20E89"/>
    <w:rsid w:val="00D22164"/>
    <w:rsid w:val="00D3797A"/>
    <w:rsid w:val="00D458FE"/>
    <w:rsid w:val="00D57146"/>
    <w:rsid w:val="00D635E9"/>
    <w:rsid w:val="00D735EB"/>
    <w:rsid w:val="00D74363"/>
    <w:rsid w:val="00D875C5"/>
    <w:rsid w:val="00D97C85"/>
    <w:rsid w:val="00DA169D"/>
    <w:rsid w:val="00DB0040"/>
    <w:rsid w:val="00DB480A"/>
    <w:rsid w:val="00DB5319"/>
    <w:rsid w:val="00DC00E8"/>
    <w:rsid w:val="00DC4E3F"/>
    <w:rsid w:val="00DD032C"/>
    <w:rsid w:val="00DE1E68"/>
    <w:rsid w:val="00DE2F4F"/>
    <w:rsid w:val="00DE7386"/>
    <w:rsid w:val="00E00126"/>
    <w:rsid w:val="00E044CC"/>
    <w:rsid w:val="00E1465A"/>
    <w:rsid w:val="00E32262"/>
    <w:rsid w:val="00E33182"/>
    <w:rsid w:val="00E41DFA"/>
    <w:rsid w:val="00E55D45"/>
    <w:rsid w:val="00E64728"/>
    <w:rsid w:val="00E74559"/>
    <w:rsid w:val="00E74E3F"/>
    <w:rsid w:val="00E96870"/>
    <w:rsid w:val="00EA5EEB"/>
    <w:rsid w:val="00EA78B1"/>
    <w:rsid w:val="00EC60C4"/>
    <w:rsid w:val="00ED2798"/>
    <w:rsid w:val="00EF2957"/>
    <w:rsid w:val="00EF7BE2"/>
    <w:rsid w:val="00F174E9"/>
    <w:rsid w:val="00F2771E"/>
    <w:rsid w:val="00F30B0C"/>
    <w:rsid w:val="00F335C8"/>
    <w:rsid w:val="00F40025"/>
    <w:rsid w:val="00F473FE"/>
    <w:rsid w:val="00F5021C"/>
    <w:rsid w:val="00F77C49"/>
    <w:rsid w:val="00F91C51"/>
    <w:rsid w:val="00F922D1"/>
    <w:rsid w:val="00FA702D"/>
    <w:rsid w:val="00FB029D"/>
    <w:rsid w:val="00FB0975"/>
    <w:rsid w:val="00FE3688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uiPriority w:val="9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uiPriority w:val="99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qFormat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qFormat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qFormat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uiPriority w:val="99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qFormat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qFormat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qFormat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qFormat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qFormat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qFormat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qFormat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qFormat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qFormat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qFormat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qFormat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qFormat/>
    <w:rsid w:val="00CF5B45"/>
  </w:style>
  <w:style w:type="character" w:customStyle="1" w:styleId="WW-Absatz-Standardschriftart">
    <w:name w:val="WW-Absatz-Standardschriftart"/>
    <w:qFormat/>
    <w:rsid w:val="00CF5B45"/>
  </w:style>
  <w:style w:type="character" w:customStyle="1" w:styleId="WW-Absatz-Standardschriftart1">
    <w:name w:val="WW-Absatz-Standardschriftart1"/>
    <w:qFormat/>
    <w:rsid w:val="00CF5B45"/>
  </w:style>
  <w:style w:type="character" w:customStyle="1" w:styleId="WW-Absatz-Standardschriftart11">
    <w:name w:val="WW-Absatz-Standardschriftart11"/>
    <w:qFormat/>
    <w:rsid w:val="00CF5B45"/>
  </w:style>
  <w:style w:type="character" w:customStyle="1" w:styleId="WW-Absatz-Standardschriftart111">
    <w:name w:val="WW-Absatz-Standardschriftart111"/>
    <w:qFormat/>
    <w:rsid w:val="00CF5B45"/>
  </w:style>
  <w:style w:type="character" w:customStyle="1" w:styleId="WW-Absatz-Standardschriftart1111">
    <w:name w:val="WW-Absatz-Standardschriftart1111"/>
    <w:qFormat/>
    <w:rsid w:val="00CF5B45"/>
  </w:style>
  <w:style w:type="character" w:customStyle="1" w:styleId="WW-Absatz-Standardschriftart11111">
    <w:name w:val="WW-Absatz-Standardschriftart11111"/>
    <w:qFormat/>
    <w:rsid w:val="00CF5B45"/>
  </w:style>
  <w:style w:type="character" w:customStyle="1" w:styleId="WW-Absatz-Standardschriftart111111">
    <w:name w:val="WW-Absatz-Standardschriftart111111"/>
    <w:qFormat/>
    <w:rsid w:val="00CF5B45"/>
  </w:style>
  <w:style w:type="character" w:customStyle="1" w:styleId="Fontepargpadro8">
    <w:name w:val="Fonte parág. padrão8"/>
    <w:qFormat/>
    <w:rsid w:val="00CF5B45"/>
  </w:style>
  <w:style w:type="character" w:customStyle="1" w:styleId="WW-Absatz-Standardschriftart1111111">
    <w:name w:val="WW-Absatz-Standardschriftart1111111"/>
    <w:qFormat/>
    <w:rsid w:val="00CF5B45"/>
  </w:style>
  <w:style w:type="character" w:customStyle="1" w:styleId="WW-Absatz-Standardschriftart11111111">
    <w:name w:val="WW-Absatz-Standardschriftart11111111"/>
    <w:qFormat/>
    <w:rsid w:val="00CF5B45"/>
  </w:style>
  <w:style w:type="character" w:customStyle="1" w:styleId="WW-Absatz-Standardschriftart111111111">
    <w:name w:val="WW-Absatz-Standardschriftart111111111"/>
    <w:qFormat/>
    <w:rsid w:val="00CF5B45"/>
  </w:style>
  <w:style w:type="character" w:customStyle="1" w:styleId="WW-Absatz-Standardschriftart1111111111">
    <w:name w:val="WW-Absatz-Standardschriftart1111111111"/>
    <w:qFormat/>
    <w:rsid w:val="00CF5B45"/>
  </w:style>
  <w:style w:type="character" w:customStyle="1" w:styleId="WW-Absatz-Standardschriftart11111111111">
    <w:name w:val="WW-Absatz-Standardschriftart11111111111"/>
    <w:qFormat/>
    <w:rsid w:val="00CF5B45"/>
  </w:style>
  <w:style w:type="character" w:customStyle="1" w:styleId="WW-Absatz-Standardschriftart111111111111">
    <w:name w:val="WW-Absatz-Standardschriftart111111111111"/>
    <w:qFormat/>
    <w:rsid w:val="00CF5B45"/>
  </w:style>
  <w:style w:type="character" w:customStyle="1" w:styleId="WW-Absatz-Standardschriftart1111111111111">
    <w:name w:val="WW-Absatz-Standardschriftart1111111111111"/>
    <w:qFormat/>
    <w:rsid w:val="00CF5B45"/>
  </w:style>
  <w:style w:type="character" w:customStyle="1" w:styleId="WW-Absatz-Standardschriftart11111111111111">
    <w:name w:val="WW-Absatz-Standardschriftart11111111111111"/>
    <w:qFormat/>
    <w:rsid w:val="00CF5B45"/>
  </w:style>
  <w:style w:type="character" w:customStyle="1" w:styleId="WW-Absatz-Standardschriftart111111111111111">
    <w:name w:val="WW-Absatz-Standardschriftart111111111111111"/>
    <w:qFormat/>
    <w:rsid w:val="00CF5B45"/>
  </w:style>
  <w:style w:type="character" w:customStyle="1" w:styleId="WW-Absatz-Standardschriftart1111111111111111">
    <w:name w:val="WW-Absatz-Standardschriftart1111111111111111"/>
    <w:qFormat/>
    <w:rsid w:val="00CF5B45"/>
  </w:style>
  <w:style w:type="character" w:customStyle="1" w:styleId="Fontepargpadro7">
    <w:name w:val="Fonte parág. padrão7"/>
    <w:qFormat/>
    <w:rsid w:val="00CF5B45"/>
  </w:style>
  <w:style w:type="character" w:customStyle="1" w:styleId="WW-Absatz-Standardschriftart11111111111111111">
    <w:name w:val="WW-Absatz-Standardschriftart11111111111111111"/>
    <w:qFormat/>
    <w:rsid w:val="00CF5B45"/>
  </w:style>
  <w:style w:type="character" w:customStyle="1" w:styleId="WW-Absatz-Standardschriftart111111111111111111">
    <w:name w:val="WW-Absatz-Standardschriftart111111111111111111"/>
    <w:qFormat/>
    <w:rsid w:val="00CF5B45"/>
  </w:style>
  <w:style w:type="character" w:customStyle="1" w:styleId="WW-Absatz-Standardschriftart1111111111111111111">
    <w:name w:val="WW-Absatz-Standardschriftart1111111111111111111"/>
    <w:qFormat/>
    <w:rsid w:val="00CF5B45"/>
  </w:style>
  <w:style w:type="character" w:customStyle="1" w:styleId="WW-Absatz-Standardschriftart11111111111111111111">
    <w:name w:val="WW-Absatz-Standardschriftart11111111111111111111"/>
    <w:qFormat/>
    <w:rsid w:val="00CF5B45"/>
  </w:style>
  <w:style w:type="character" w:customStyle="1" w:styleId="WW-Absatz-Standardschriftart111111111111111111111">
    <w:name w:val="WW-Absatz-Standardschriftart111111111111111111111"/>
    <w:qFormat/>
    <w:rsid w:val="00CF5B45"/>
  </w:style>
  <w:style w:type="character" w:customStyle="1" w:styleId="WW-Absatz-Standardschriftart1111111111111111111111">
    <w:name w:val="WW-Absatz-Standardschriftart1111111111111111111111"/>
    <w:qFormat/>
    <w:rsid w:val="00CF5B45"/>
  </w:style>
  <w:style w:type="character" w:customStyle="1" w:styleId="WW-Absatz-Standardschriftart11111111111111111111111">
    <w:name w:val="WW-Absatz-Standardschriftart11111111111111111111111"/>
    <w:qFormat/>
    <w:rsid w:val="00CF5B45"/>
  </w:style>
  <w:style w:type="character" w:customStyle="1" w:styleId="WW-Absatz-Standardschriftart111111111111111111111111">
    <w:name w:val="WW-Absatz-Standardschriftart111111111111111111111111"/>
    <w:qFormat/>
    <w:rsid w:val="00CF5B45"/>
  </w:style>
  <w:style w:type="character" w:customStyle="1" w:styleId="WW-Absatz-Standardschriftart1111111111111111111111111">
    <w:name w:val="WW-Absatz-Standardschriftart1111111111111111111111111"/>
    <w:qFormat/>
    <w:rsid w:val="00CF5B45"/>
  </w:style>
  <w:style w:type="character" w:customStyle="1" w:styleId="WW-Absatz-Standardschriftart11111111111111111111111111">
    <w:name w:val="WW-Absatz-Standardschriftart11111111111111111111111111"/>
    <w:qFormat/>
    <w:rsid w:val="00CF5B45"/>
  </w:style>
  <w:style w:type="character" w:customStyle="1" w:styleId="WW-Absatz-Standardschriftart111111111111111111111111111">
    <w:name w:val="WW-Absatz-Standardschriftart111111111111111111111111111"/>
    <w:qFormat/>
    <w:rsid w:val="00CF5B45"/>
  </w:style>
  <w:style w:type="character" w:customStyle="1" w:styleId="WW-Absatz-Standardschriftart1111111111111111111111111111">
    <w:name w:val="WW-Absatz-Standardschriftart1111111111111111111111111111"/>
    <w:qFormat/>
    <w:rsid w:val="00CF5B45"/>
  </w:style>
  <w:style w:type="character" w:customStyle="1" w:styleId="WW-Absatz-Standardschriftart11111111111111111111111111111">
    <w:name w:val="WW-Absatz-Standardschriftart11111111111111111111111111111"/>
    <w:qFormat/>
    <w:rsid w:val="00CF5B45"/>
  </w:style>
  <w:style w:type="character" w:customStyle="1" w:styleId="WW-Absatz-Standardschriftart111111111111111111111111111111">
    <w:name w:val="WW-Absatz-Standardschriftart111111111111111111111111111111"/>
    <w:qFormat/>
    <w:rsid w:val="00CF5B45"/>
  </w:style>
  <w:style w:type="character" w:customStyle="1" w:styleId="WW-Absatz-Standardschriftart1111111111111111111111111111111">
    <w:name w:val="WW-Absatz-Standardschriftart1111111111111111111111111111111"/>
    <w:qFormat/>
    <w:rsid w:val="00CF5B45"/>
  </w:style>
  <w:style w:type="character" w:customStyle="1" w:styleId="WW-Absatz-Standardschriftart11111111111111111111111111111111">
    <w:name w:val="WW-Absatz-Standardschriftart11111111111111111111111111111111"/>
    <w:qFormat/>
    <w:rsid w:val="00CF5B45"/>
  </w:style>
  <w:style w:type="character" w:customStyle="1" w:styleId="WW-Absatz-Standardschriftart111111111111111111111111111111111">
    <w:name w:val="WW-Absatz-Standardschriftart111111111111111111111111111111111"/>
    <w:qFormat/>
    <w:rsid w:val="00CF5B45"/>
  </w:style>
  <w:style w:type="character" w:customStyle="1" w:styleId="WW-Absatz-Standardschriftart1111111111111111111111111111111111">
    <w:name w:val="WW-Absatz-Standardschriftart1111111111111111111111111111111111"/>
    <w:qFormat/>
    <w:rsid w:val="00CF5B45"/>
  </w:style>
  <w:style w:type="character" w:customStyle="1" w:styleId="WW-Absatz-Standardschriftart11111111111111111111111111111111111">
    <w:name w:val="WW-Absatz-Standardschriftart11111111111111111111111111111111111"/>
    <w:qFormat/>
    <w:rsid w:val="00CF5B45"/>
  </w:style>
  <w:style w:type="character" w:customStyle="1" w:styleId="WW-Absatz-Standardschriftart111111111111111111111111111111111111">
    <w:name w:val="WW-Absatz-Standardschriftart111111111111111111111111111111111111"/>
    <w:qFormat/>
    <w:rsid w:val="00CF5B45"/>
  </w:style>
  <w:style w:type="character" w:customStyle="1" w:styleId="WW-Absatz-Standardschriftart1111111111111111111111111111111111111">
    <w:name w:val="WW-Absatz-Standardschriftart1111111111111111111111111111111111111"/>
    <w:qFormat/>
    <w:rsid w:val="00CF5B45"/>
  </w:style>
  <w:style w:type="character" w:customStyle="1" w:styleId="WW-Absatz-Standardschriftart11111111111111111111111111111111111111">
    <w:name w:val="WW-Absatz-Standardschriftart11111111111111111111111111111111111111"/>
    <w:qFormat/>
    <w:rsid w:val="00CF5B45"/>
  </w:style>
  <w:style w:type="character" w:customStyle="1" w:styleId="WW-Absatz-Standardschriftart111111111111111111111111111111111111111">
    <w:name w:val="WW-Absatz-Standardschriftart111111111111111111111111111111111111111"/>
    <w:qFormat/>
    <w:rsid w:val="00CF5B45"/>
  </w:style>
  <w:style w:type="character" w:customStyle="1" w:styleId="WW-Absatz-Standardschriftart1111111111111111111111111111111111111111">
    <w:name w:val="WW-Absatz-Standardschriftart1111111111111111111111111111111111111111"/>
    <w:qFormat/>
    <w:rsid w:val="00CF5B45"/>
  </w:style>
  <w:style w:type="character" w:customStyle="1" w:styleId="WW-Absatz-Standardschriftart11111111111111111111111111111111111111111">
    <w:name w:val="WW-Absatz-Standardschriftart11111111111111111111111111111111111111111"/>
    <w:qFormat/>
    <w:rsid w:val="00CF5B4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CF5B45"/>
  </w:style>
  <w:style w:type="character" w:customStyle="1" w:styleId="Fontepargpadro6">
    <w:name w:val="Fonte parág. padrão6"/>
    <w:qFormat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CF5B45"/>
  </w:style>
  <w:style w:type="character" w:customStyle="1" w:styleId="Fontepargpadro5">
    <w:name w:val="Fonte parág. padrão5"/>
    <w:qFormat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CF5B45"/>
  </w:style>
  <w:style w:type="character" w:customStyle="1" w:styleId="Fontepargpadro4">
    <w:name w:val="Fonte parág. padrão4"/>
    <w:qFormat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CF5B45"/>
  </w:style>
  <w:style w:type="character" w:customStyle="1" w:styleId="Fontepargpadro3">
    <w:name w:val="Fonte parág. padrão3"/>
    <w:qFormat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CF5B45"/>
  </w:style>
  <w:style w:type="character" w:customStyle="1" w:styleId="Marcas">
    <w:name w:val="Marcas"/>
    <w:qFormat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qFormat/>
    <w:rsid w:val="00CF5B45"/>
  </w:style>
  <w:style w:type="character" w:customStyle="1" w:styleId="conteudodestaquepeqlaranja1">
    <w:name w:val="conteudo_destaque_peq_laranja1"/>
    <w:qFormat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character" w:customStyle="1" w:styleId="LinkdaInternet">
    <w:name w:val="Link da Internet"/>
    <w:uiPriority w:val="99"/>
    <w:semiHidden/>
    <w:rsid w:val="0070391E"/>
    <w:rPr>
      <w:strike w:val="0"/>
      <w:dstrike w:val="0"/>
      <w:color w:val="000099"/>
      <w:u w:val="none"/>
    </w:rPr>
  </w:style>
  <w:style w:type="character" w:styleId="Forte">
    <w:name w:val="Strong"/>
    <w:qFormat/>
    <w:rsid w:val="0070391E"/>
    <w:rPr>
      <w:b/>
      <w:bCs/>
    </w:rPr>
  </w:style>
  <w:style w:type="character" w:customStyle="1" w:styleId="ListLabel1">
    <w:name w:val="ListLabel 1"/>
    <w:qFormat/>
    <w:rsid w:val="0070391E"/>
    <w:rPr>
      <w:rFonts w:cs="Courier New"/>
    </w:rPr>
  </w:style>
  <w:style w:type="character" w:customStyle="1" w:styleId="ListLabel2">
    <w:name w:val="ListLabel 2"/>
    <w:qFormat/>
    <w:rsid w:val="0070391E"/>
    <w:rPr>
      <w:rFonts w:cs="Courier New"/>
    </w:rPr>
  </w:style>
  <w:style w:type="character" w:customStyle="1" w:styleId="ListLabel3">
    <w:name w:val="ListLabel 3"/>
    <w:qFormat/>
    <w:rsid w:val="0070391E"/>
    <w:rPr>
      <w:rFonts w:cs="Courier New"/>
    </w:rPr>
  </w:style>
  <w:style w:type="character" w:customStyle="1" w:styleId="ListLabel4">
    <w:name w:val="ListLabel 4"/>
    <w:qFormat/>
    <w:rsid w:val="0070391E"/>
    <w:rPr>
      <w:rFonts w:cs="Courier New"/>
    </w:rPr>
  </w:style>
  <w:style w:type="character" w:customStyle="1" w:styleId="ListLabel5">
    <w:name w:val="ListLabel 5"/>
    <w:qFormat/>
    <w:rsid w:val="0070391E"/>
    <w:rPr>
      <w:rFonts w:cs="Courier New"/>
    </w:rPr>
  </w:style>
  <w:style w:type="character" w:customStyle="1" w:styleId="ListLabel6">
    <w:name w:val="ListLabel 6"/>
    <w:qFormat/>
    <w:rsid w:val="0070391E"/>
    <w:rPr>
      <w:rFonts w:cs="Courier New"/>
    </w:rPr>
  </w:style>
  <w:style w:type="character" w:customStyle="1" w:styleId="ListLabel7">
    <w:name w:val="ListLabel 7"/>
    <w:qFormat/>
    <w:rsid w:val="0070391E"/>
    <w:rPr>
      <w:rFonts w:cs="Courier New"/>
    </w:rPr>
  </w:style>
  <w:style w:type="character" w:customStyle="1" w:styleId="ListLabel8">
    <w:name w:val="ListLabel 8"/>
    <w:qFormat/>
    <w:rsid w:val="0070391E"/>
    <w:rPr>
      <w:rFonts w:cs="Courier New"/>
    </w:rPr>
  </w:style>
  <w:style w:type="character" w:customStyle="1" w:styleId="ListLabel9">
    <w:name w:val="ListLabel 9"/>
    <w:qFormat/>
    <w:rsid w:val="0070391E"/>
    <w:rPr>
      <w:rFonts w:cs="Courier New"/>
    </w:rPr>
  </w:style>
  <w:style w:type="character" w:customStyle="1" w:styleId="ListLabel10">
    <w:name w:val="ListLabel 10"/>
    <w:qFormat/>
    <w:rsid w:val="0070391E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70391E"/>
    <w:rPr>
      <w:rFonts w:cs="Times New Roman"/>
    </w:rPr>
  </w:style>
  <w:style w:type="character" w:customStyle="1" w:styleId="ListLabel12">
    <w:name w:val="ListLabel 12"/>
    <w:qFormat/>
    <w:rsid w:val="0070391E"/>
    <w:rPr>
      <w:rFonts w:cs="Times New Roman"/>
    </w:rPr>
  </w:style>
  <w:style w:type="character" w:customStyle="1" w:styleId="ListLabel13">
    <w:name w:val="ListLabel 13"/>
    <w:qFormat/>
    <w:rsid w:val="0070391E"/>
    <w:rPr>
      <w:rFonts w:cs="Times New Roman"/>
    </w:rPr>
  </w:style>
  <w:style w:type="character" w:customStyle="1" w:styleId="ListLabel14">
    <w:name w:val="ListLabel 14"/>
    <w:qFormat/>
    <w:rsid w:val="0070391E"/>
    <w:rPr>
      <w:rFonts w:cs="Times New Roman"/>
    </w:rPr>
  </w:style>
  <w:style w:type="character" w:customStyle="1" w:styleId="ListLabel15">
    <w:name w:val="ListLabel 15"/>
    <w:qFormat/>
    <w:rsid w:val="0070391E"/>
    <w:rPr>
      <w:rFonts w:cs="Times New Roman"/>
    </w:rPr>
  </w:style>
  <w:style w:type="character" w:customStyle="1" w:styleId="ListLabel16">
    <w:name w:val="ListLabel 16"/>
    <w:qFormat/>
    <w:rsid w:val="0070391E"/>
    <w:rPr>
      <w:rFonts w:cs="Times New Roman"/>
    </w:rPr>
  </w:style>
  <w:style w:type="character" w:customStyle="1" w:styleId="ListLabel17">
    <w:name w:val="ListLabel 17"/>
    <w:qFormat/>
    <w:rsid w:val="0070391E"/>
    <w:rPr>
      <w:rFonts w:cs="Times New Roman"/>
    </w:rPr>
  </w:style>
  <w:style w:type="character" w:customStyle="1" w:styleId="ListLabel18">
    <w:name w:val="ListLabel 18"/>
    <w:qFormat/>
    <w:rsid w:val="0070391E"/>
    <w:rPr>
      <w:rFonts w:cs="Times New Roman"/>
    </w:rPr>
  </w:style>
  <w:style w:type="character" w:customStyle="1" w:styleId="TtuloChar1">
    <w:name w:val="Título Char1"/>
    <w:basedOn w:val="Fontepargpadro"/>
    <w:uiPriority w:val="10"/>
    <w:rsid w:val="007039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rpodetextoChar1">
    <w:name w:val="Corpo de texto Char1"/>
    <w:basedOn w:val="Fontepargpadro"/>
    <w:uiPriority w:val="99"/>
    <w:semiHidden/>
    <w:rsid w:val="0070391E"/>
  </w:style>
  <w:style w:type="character" w:customStyle="1" w:styleId="CabealhoChar1">
    <w:name w:val="Cabeçalho Char1"/>
    <w:basedOn w:val="Fontepargpadro"/>
    <w:uiPriority w:val="99"/>
    <w:semiHidden/>
    <w:rsid w:val="0070391E"/>
  </w:style>
  <w:style w:type="character" w:customStyle="1" w:styleId="RodapChar1">
    <w:name w:val="Rodapé Char1"/>
    <w:basedOn w:val="Fontepargpadro"/>
    <w:uiPriority w:val="99"/>
    <w:semiHidden/>
    <w:rsid w:val="0070391E"/>
  </w:style>
  <w:style w:type="character" w:customStyle="1" w:styleId="TextodebaloChar1">
    <w:name w:val="Texto de balão Char1"/>
    <w:basedOn w:val="Fontepargpadro"/>
    <w:uiPriority w:val="99"/>
    <w:semiHidden/>
    <w:rsid w:val="0070391E"/>
    <w:rPr>
      <w:rFonts w:ascii="Tahoma" w:hAnsi="Tahoma" w:cs="Tahoma"/>
      <w:sz w:val="16"/>
      <w:szCs w:val="16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0391E"/>
  </w:style>
  <w:style w:type="character" w:customStyle="1" w:styleId="SubttuloChar1">
    <w:name w:val="Subtítulo Char1"/>
    <w:basedOn w:val="Fontepargpadro"/>
    <w:uiPriority w:val="11"/>
    <w:rsid w:val="007039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western">
    <w:name w:val="western"/>
    <w:basedOn w:val="Normal"/>
    <w:qFormat/>
    <w:rsid w:val="0070391E"/>
    <w:pPr>
      <w:spacing w:beforeAutospacing="1" w:after="119"/>
    </w:pPr>
  </w:style>
  <w:style w:type="paragraph" w:customStyle="1" w:styleId="yiv9081381503msonormal">
    <w:name w:val="yiv9081381503msonormal"/>
    <w:basedOn w:val="Normal"/>
    <w:qFormat/>
    <w:rsid w:val="0070391E"/>
    <w:pPr>
      <w:spacing w:beforeAutospacing="1" w:after="160" w:afterAutospacing="1"/>
    </w:pPr>
  </w:style>
  <w:style w:type="paragraph" w:styleId="SemEspaamento">
    <w:name w:val="No Spacing"/>
    <w:uiPriority w:val="1"/>
    <w:qFormat/>
    <w:rsid w:val="000F5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2150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6</cp:revision>
  <cp:lastPrinted>2018-10-19T12:38:00Z</cp:lastPrinted>
  <dcterms:created xsi:type="dcterms:W3CDTF">2018-11-14T12:00:00Z</dcterms:created>
  <dcterms:modified xsi:type="dcterms:W3CDTF">2018-11-14T12:15:00Z</dcterms:modified>
</cp:coreProperties>
</file>