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F912B1" w:rsidRDefault="00E83D4F" w:rsidP="0050254C">
      <w:pPr>
        <w:spacing w:after="0" w:line="240" w:lineRule="auto"/>
        <w:jc w:val="both"/>
        <w:rPr>
          <w:rFonts w:ascii="Verdana" w:hAnsi="Verdana"/>
          <w:b/>
        </w:rPr>
      </w:pPr>
      <w:r w:rsidRPr="00F912B1">
        <w:rPr>
          <w:rFonts w:ascii="Verdana" w:hAnsi="Verdana"/>
          <w:b/>
        </w:rPr>
        <w:t xml:space="preserve">PROCESSO LICITATÓRIO Nº </w:t>
      </w:r>
      <w:r w:rsidR="00B136FD" w:rsidRPr="00F912B1">
        <w:rPr>
          <w:rFonts w:ascii="Verdana" w:hAnsi="Verdana"/>
          <w:b/>
        </w:rPr>
        <w:t>122/2018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PREGÃO PRESENCIAL Nº </w:t>
      </w:r>
      <w:r w:rsidR="00B136FD" w:rsidRPr="00F912B1">
        <w:rPr>
          <w:rFonts w:ascii="Verdana" w:hAnsi="Verdana" w:cs="Arial"/>
          <w:b/>
        </w:rPr>
        <w:t>067/2018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346EE3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F912B1" w:rsidRDefault="00E83D4F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  <w:r w:rsidRPr="00F912B1">
        <w:rPr>
          <w:rFonts w:ascii="Verdana" w:hAnsi="Verdana"/>
          <w:b/>
          <w:color w:val="auto"/>
          <w:sz w:val="22"/>
          <w:szCs w:val="22"/>
          <w:u w:val="single"/>
        </w:rPr>
        <w:t>ATA DE REGISTRO DE PREÇOS</w:t>
      </w:r>
    </w:p>
    <w:p w:rsidR="00346EE3" w:rsidRPr="00F912B1" w:rsidRDefault="00346EE3" w:rsidP="0050254C">
      <w:pPr>
        <w:tabs>
          <w:tab w:val="right" w:pos="2359"/>
        </w:tabs>
        <w:spacing w:after="0" w:line="240" w:lineRule="auto"/>
        <w:jc w:val="both"/>
        <w:rPr>
          <w:rFonts w:ascii="Verdana" w:hAnsi="Verdana" w:cs="Arial"/>
          <w:u w:val="single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ATA DE REGISTRO DE PREÇOS Nº </w:t>
      </w:r>
      <w:r w:rsidR="007B58BC" w:rsidRPr="00F912B1">
        <w:rPr>
          <w:rFonts w:ascii="Verdana" w:hAnsi="Verdana" w:cs="Arial"/>
        </w:rPr>
        <w:t>051</w:t>
      </w:r>
      <w:r w:rsidR="00CE7F25" w:rsidRPr="00F912B1">
        <w:rPr>
          <w:rFonts w:ascii="Verdana" w:hAnsi="Verdana" w:cs="Arial"/>
        </w:rPr>
        <w:t>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PREGÃO Nº </w:t>
      </w:r>
      <w:r w:rsidR="00B136FD" w:rsidRPr="00F912B1">
        <w:rPr>
          <w:rFonts w:ascii="Verdana" w:hAnsi="Verdana" w:cs="Arial"/>
        </w:rPr>
        <w:t>122/2018</w:t>
      </w:r>
      <w:r w:rsidRPr="00F912B1">
        <w:rPr>
          <w:rFonts w:ascii="Verdana" w:hAnsi="Verdana" w:cs="Arial"/>
        </w:rPr>
        <w:t>.</w:t>
      </w: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PROCESSO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VALIDADE: 12 meses.</w:t>
      </w: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50254C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Aos </w:t>
      </w:r>
      <w:r w:rsidR="001B305F" w:rsidRPr="00F912B1">
        <w:rPr>
          <w:rFonts w:ascii="Verdana" w:hAnsi="Verdana" w:cs="Arial"/>
          <w:sz w:val="22"/>
          <w:szCs w:val="22"/>
        </w:rPr>
        <w:t xml:space="preserve">24 (vinte e quatro) dias </w:t>
      </w:r>
      <w:r w:rsidRPr="00F912B1">
        <w:rPr>
          <w:rFonts w:ascii="Verdana" w:hAnsi="Verdana" w:cs="Arial"/>
          <w:sz w:val="22"/>
          <w:szCs w:val="22"/>
        </w:rPr>
        <w:t>do mês de</w:t>
      </w:r>
      <w:r w:rsidR="00E83D4F" w:rsidRPr="00F912B1">
        <w:rPr>
          <w:rFonts w:ascii="Verdana" w:hAnsi="Verdana" w:cs="Arial"/>
          <w:sz w:val="22"/>
          <w:szCs w:val="22"/>
        </w:rPr>
        <w:t xml:space="preserve"> </w:t>
      </w:r>
      <w:r w:rsidR="001B305F" w:rsidRPr="00F912B1">
        <w:rPr>
          <w:rFonts w:ascii="Verdana" w:hAnsi="Verdana" w:cs="Arial"/>
          <w:sz w:val="22"/>
          <w:szCs w:val="22"/>
        </w:rPr>
        <w:t xml:space="preserve">outubro </w:t>
      </w:r>
      <w:r w:rsidR="00E83D4F" w:rsidRPr="00F912B1">
        <w:rPr>
          <w:rFonts w:ascii="Verdana" w:hAnsi="Verdana" w:cs="Arial"/>
          <w:sz w:val="22"/>
          <w:szCs w:val="22"/>
        </w:rPr>
        <w:t xml:space="preserve">de </w:t>
      </w:r>
      <w:r w:rsidR="003209D5" w:rsidRPr="00F912B1">
        <w:rPr>
          <w:rFonts w:ascii="Verdana" w:hAnsi="Verdana" w:cs="Arial"/>
          <w:sz w:val="22"/>
          <w:szCs w:val="22"/>
        </w:rPr>
        <w:t>2018</w:t>
      </w:r>
      <w:r w:rsidR="00E83D4F" w:rsidRPr="00F912B1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1B305F" w:rsidRPr="00F912B1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="00E83D4F" w:rsidRPr="00F912B1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42D4" w:rsidRPr="00F912B1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2042D4" w:rsidRPr="00F912B1">
        <w:rPr>
          <w:rFonts w:ascii="Verdana" w:hAnsi="Verdana" w:cs="Arial"/>
          <w:sz w:val="22"/>
          <w:szCs w:val="22"/>
        </w:rPr>
        <w:t>Filgueiras</w:t>
      </w:r>
      <w:proofErr w:type="spellEnd"/>
      <w:r w:rsidR="00E83D4F" w:rsidRPr="00F912B1">
        <w:rPr>
          <w:rFonts w:ascii="Verdana" w:hAnsi="Verdana" w:cs="Arial"/>
          <w:sz w:val="22"/>
          <w:szCs w:val="22"/>
        </w:rPr>
        <w:t>, nos termos do art. 15 da Lei Federal 8.666/93, da Lei 10.250/2002, das demais normas legais aplicáveis, em face da classificação das propostas apresentadas no PREGÃO PARA REGISTRO DE P</w:t>
      </w:r>
      <w:bookmarkStart w:id="0" w:name="_GoBack"/>
      <w:bookmarkEnd w:id="0"/>
      <w:r w:rsidR="00E83D4F" w:rsidRPr="00F912B1">
        <w:rPr>
          <w:rFonts w:ascii="Verdana" w:hAnsi="Verdana" w:cs="Arial"/>
          <w:sz w:val="22"/>
          <w:szCs w:val="22"/>
        </w:rPr>
        <w:t xml:space="preserve">REÇOS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="00E83D4F" w:rsidRPr="00F912B1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B136FD" w:rsidRPr="00F912B1">
        <w:rPr>
          <w:rFonts w:ascii="Verdana" w:hAnsi="Verdana" w:cs="Arial"/>
          <w:sz w:val="22"/>
          <w:szCs w:val="22"/>
        </w:rPr>
        <w:t>122/2018</w:t>
      </w:r>
      <w:r w:rsidR="00E83D4F" w:rsidRPr="00F912B1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8E100E">
        <w:rPr>
          <w:rFonts w:ascii="Verdana" w:hAnsi="Verdana" w:cs="Arial"/>
          <w:b/>
          <w:sz w:val="22"/>
          <w:szCs w:val="22"/>
        </w:rPr>
        <w:t>GLOBAL BOMBAS HIDRAULICA E ELETRICA LTDA EPP</w:t>
      </w:r>
      <w:r w:rsidR="005E2F31" w:rsidRPr="00F912B1">
        <w:rPr>
          <w:rFonts w:ascii="Verdana" w:hAnsi="Verdana" w:cs="Arial"/>
          <w:sz w:val="22"/>
          <w:szCs w:val="22"/>
        </w:rPr>
        <w:t xml:space="preserve">, </w:t>
      </w:r>
      <w:r w:rsidR="00E83D4F" w:rsidRPr="00F912B1">
        <w:rPr>
          <w:rFonts w:ascii="Verdana" w:hAnsi="Verdana" w:cs="Arial"/>
          <w:sz w:val="22"/>
          <w:szCs w:val="22"/>
        </w:rPr>
        <w:t xml:space="preserve">localizado na </w:t>
      </w:r>
      <w:r w:rsidR="008E100E">
        <w:rPr>
          <w:rFonts w:ascii="Verdana" w:hAnsi="Verdana" w:cs="Arial"/>
          <w:sz w:val="22"/>
          <w:szCs w:val="22"/>
        </w:rPr>
        <w:t>Rua Platina, nº. 1425, Loja 8, bairro Calafate, Belo Horizonte/MG, CEP 30.411-325</w:t>
      </w:r>
      <w:r w:rsidR="00E83D4F" w:rsidRPr="00F912B1">
        <w:rPr>
          <w:rFonts w:ascii="Verdana" w:hAnsi="Verdana" w:cs="Arial"/>
          <w:sz w:val="22"/>
          <w:szCs w:val="22"/>
        </w:rPr>
        <w:t xml:space="preserve">, cujo CNPJ é </w:t>
      </w:r>
      <w:r w:rsidR="00624A9D">
        <w:rPr>
          <w:rFonts w:ascii="Verdana" w:hAnsi="Verdana" w:cs="Arial"/>
          <w:sz w:val="22"/>
          <w:szCs w:val="22"/>
        </w:rPr>
        <w:t>19.091.655/0001-40</w:t>
      </w:r>
      <w:r w:rsidR="00E83D4F" w:rsidRPr="00F912B1">
        <w:rPr>
          <w:rFonts w:ascii="Verdana" w:hAnsi="Verdana" w:cs="Arial"/>
          <w:sz w:val="22"/>
          <w:szCs w:val="22"/>
        </w:rPr>
        <w:t xml:space="preserve">, neste ato representado por </w:t>
      </w:r>
      <w:r w:rsidR="00394FDF">
        <w:rPr>
          <w:rFonts w:ascii="Verdana" w:hAnsi="Verdana" w:cs="Arial"/>
          <w:sz w:val="22"/>
          <w:szCs w:val="22"/>
        </w:rPr>
        <w:t>Fabricio de Paulo e Silva</w:t>
      </w:r>
      <w:r w:rsidR="00F912B1" w:rsidRPr="00F912B1">
        <w:rPr>
          <w:rFonts w:ascii="Verdana" w:hAnsi="Verdana" w:cs="Arial"/>
          <w:sz w:val="22"/>
          <w:szCs w:val="22"/>
        </w:rPr>
        <w:t xml:space="preserve">, inscrito no CPF/MF sob o nº. </w:t>
      </w:r>
      <w:r w:rsidR="00394FDF">
        <w:rPr>
          <w:rFonts w:ascii="Verdana" w:hAnsi="Verdana" w:cs="Arial"/>
          <w:sz w:val="22"/>
          <w:szCs w:val="22"/>
        </w:rPr>
        <w:t>055.238.826-23</w:t>
      </w:r>
      <w:r w:rsidR="00E83D4F" w:rsidRPr="00F912B1">
        <w:rPr>
          <w:rFonts w:ascii="Verdana" w:hAnsi="Verdana" w:cs="Arial"/>
          <w:sz w:val="22"/>
          <w:szCs w:val="22"/>
        </w:rPr>
        <w:t>, conforme quadro abaixo:</w:t>
      </w:r>
    </w:p>
    <w:p w:rsidR="00346EE3" w:rsidRDefault="00346EE3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787"/>
        <w:gridCol w:w="1100"/>
        <w:gridCol w:w="787"/>
        <w:gridCol w:w="1100"/>
      </w:tblGrid>
      <w:tr w:rsidR="00D8485F" w:rsidRPr="00D8485F" w:rsidTr="00D8485F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632" w:type="dxa"/>
            <w:gridSpan w:val="7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D8485F" w:rsidRPr="00D8485F" w:rsidTr="00D8485F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D8485F" w:rsidRPr="00D8485F" w:rsidTr="00D8485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D8485F" w:rsidRPr="00D8485F" w:rsidTr="00D8485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D8485F" w:rsidRPr="00D8485F" w:rsidTr="00D8485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15m³/h; altura manométrica total 80mca; nível estático 12 metros; nível Dinâmico 36 metros; diâmetro do poço 06" ; diâmetro do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02"; profundidade do poço 72 metros profundidade de instalação 48 metros.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02; tensão 220v frequência 60 HZ; tipo de partida direta; n° de 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terminais de enrolamento Acessíveis 03;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06cv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tripolar.( monofásico)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255.000,00</w:t>
            </w:r>
          </w:p>
        </w:tc>
      </w:tr>
      <w:tr w:rsidR="00D8485F" w:rsidRPr="00D8485F" w:rsidTr="00D8485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15m³/h; altura manométrica total 80mca; nível estático 12 metros; nível Dinâmico 36 metros; diâmetro do poço 06" ; diâmetro do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02"; profundidade do poço 72 metros profundidade de instalação 48 metros.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02; tensão 220v frequência 60 HZ; tipo de partida direta; n° de terminais de enrolamento Acessíveis 03;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06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regime de funcionamento contínuo; cabo de alimentação tripolar.( monofásico)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5.100,00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51.000,00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255.000,00</w:t>
            </w:r>
          </w:p>
        </w:tc>
      </w:tr>
      <w:tr w:rsidR="00D8485F" w:rsidRPr="00D8485F" w:rsidTr="00D8485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operação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  líquido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a recalcar água bruta; vazão 6,5m³/h; altura manométrica total 60mca; nível estático 2 metros; nível Dinâmico 45 metros; diâmetro do poço 06" ; diâmetro do edutor1 1/2; profundidade do poço 79 metros profundidade de instalação 42 metros.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</w:t>
            </w:r>
            <w:r w:rsidRPr="00D8485F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 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FF0000"/>
                <w:sz w:val="14"/>
                <w:szCs w:val="14"/>
                <w:lang w:eastAsia="pt-BR"/>
              </w:rPr>
              <w:t>2,5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cv;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regime de funcionamento contínuo cabo de alimentação bipolar. (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monofásico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3.019,00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30.190,00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30.190,00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150.950,00</w:t>
            </w:r>
          </w:p>
        </w:tc>
      </w:tr>
      <w:tr w:rsidR="00D8485F" w:rsidRPr="00D8485F" w:rsidTr="00D8485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Conjunto de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motobomba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submerso; com condição de 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 xml:space="preserve">operação com liquido a recalcar água bruta; vazão 6m³/h; altura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manometrica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total 70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mca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; diâmetro do poço 06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" ;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diâmetro do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edutor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02"; profundidade do poço 140 metros profundidade de instalação 80 metros. 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potencia</w:t>
            </w:r>
            <w:proofErr w:type="spell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nominal </w:t>
            </w:r>
            <w:r w:rsidRPr="00D8485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3cv;</w:t>
            </w: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regime de funcionamento contínuo cabo de alimentação bipolar. (</w:t>
            </w:r>
            <w:proofErr w:type="gramStart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monofásico</w:t>
            </w:r>
            <w:proofErr w:type="gramEnd"/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2.350,00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8485F" w:rsidRPr="00D8485F" w:rsidRDefault="00D8485F" w:rsidP="00D848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8485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117.500,00</w:t>
            </w:r>
          </w:p>
        </w:tc>
      </w:tr>
    </w:tbl>
    <w:p w:rsidR="00D8485F" w:rsidRPr="00F912B1" w:rsidRDefault="00D8485F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F912B1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01 </w:t>
      </w:r>
      <w:r w:rsidRPr="00F912B1">
        <w:rPr>
          <w:rFonts w:ascii="Verdana" w:hAnsi="Verdana" w:cs="Arial"/>
          <w:b/>
        </w:rPr>
        <w:noBreakHyphen/>
        <w:t xml:space="preserve"> DO OBJETO: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I </w:t>
      </w:r>
      <w:r w:rsidRPr="00F912B1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02 </w:t>
      </w:r>
      <w:r w:rsidRPr="00F912B1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F912B1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03 </w:t>
      </w:r>
      <w:r w:rsidRPr="00F912B1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04 </w:t>
      </w:r>
      <w:r w:rsidRPr="00F912B1">
        <w:rPr>
          <w:rFonts w:ascii="Verdana" w:hAnsi="Verdana" w:cs="Arial"/>
          <w:b/>
        </w:rPr>
        <w:noBreakHyphen/>
        <w:t xml:space="preserve"> DO PREÇO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.</w:t>
      </w:r>
    </w:p>
    <w:p w:rsidR="00346EE3" w:rsidRPr="00F912B1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o presente instrumento de compromisso.</w:t>
      </w:r>
    </w:p>
    <w:p w:rsidR="00346EE3" w:rsidRPr="00F912B1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F912B1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05 </w:t>
      </w:r>
      <w:r w:rsidRPr="00F912B1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06 </w:t>
      </w:r>
      <w:r w:rsidRPr="00F912B1">
        <w:rPr>
          <w:rFonts w:ascii="Verdana" w:hAnsi="Verdana" w:cs="Arial"/>
          <w:b/>
        </w:rPr>
        <w:noBreakHyphen/>
        <w:t xml:space="preserve"> DO PAGAMENTO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912B1">
        <w:rPr>
          <w:rFonts w:ascii="Verdana" w:hAnsi="Verdana" w:cs="Arial"/>
          <w:bCs/>
        </w:rPr>
        <w:t xml:space="preserve">em até 30 (trinta) dias após recebimento </w:t>
      </w:r>
      <w:r w:rsidRPr="00F912B1">
        <w:rPr>
          <w:rFonts w:ascii="Verdana" w:hAnsi="Verdana" w:cs="Arial"/>
        </w:rPr>
        <w:t>definitivo pela unidade requisitante</w:t>
      </w:r>
      <w:r w:rsidRPr="00F912B1">
        <w:rPr>
          <w:rFonts w:ascii="Verdana" w:hAnsi="Verdana" w:cs="Arial"/>
          <w:bCs/>
        </w:rPr>
        <w:t xml:space="preserve"> do objeto, </w:t>
      </w:r>
      <w:r w:rsidRPr="00F912B1">
        <w:rPr>
          <w:rFonts w:ascii="Verdana" w:hAnsi="Verdana" w:cs="Arial"/>
        </w:rPr>
        <w:t>mediante apresentação da Nota Fiscal.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</w:t>
      </w:r>
      <w:r w:rsidRPr="00F912B1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I= (TX/100)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I x N x VP, onde: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I = Índice de atualização financeira;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TX = Percentual da taxa de juros de mora anual;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EM = Encargos moratórios; 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/>
        </w:rPr>
        <w:t xml:space="preserve">N = Número de dias entre a data prevista para o pagamento e a do efetivo pagamento; </w:t>
      </w:r>
    </w:p>
    <w:p w:rsidR="00346EE3" w:rsidRPr="00F912B1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F912B1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07 </w:t>
      </w:r>
      <w:r w:rsidRPr="00F912B1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F912B1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</w:t>
      </w:r>
      <w:r w:rsidRPr="00F912B1">
        <w:rPr>
          <w:rFonts w:ascii="Verdana" w:hAnsi="Verdana" w:cs="Arial"/>
        </w:rPr>
        <w:lastRenderedPageBreak/>
        <w:t>a entrega deles decorrente estiver prevista para data posterior a do seu vencimento.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III </w:t>
      </w:r>
      <w:r w:rsidRPr="00F912B1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IV </w:t>
      </w:r>
      <w:r w:rsidRPr="00F912B1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 </w:t>
      </w:r>
      <w:r w:rsidRPr="00F912B1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 </w:t>
      </w:r>
      <w:r w:rsidRPr="00F912B1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VII </w:t>
      </w:r>
      <w:r w:rsidRPr="00F912B1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08 </w:t>
      </w:r>
      <w:r w:rsidRPr="00F912B1">
        <w:rPr>
          <w:rFonts w:ascii="Verdana" w:hAnsi="Verdana" w:cs="Arial"/>
          <w:b/>
        </w:rPr>
        <w:noBreakHyphen/>
        <w:t xml:space="preserve"> DAS PENALIDADES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 –</w:t>
      </w:r>
      <w:r w:rsidR="00E83D4F" w:rsidRPr="00F912B1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F912B1">
        <w:rPr>
          <w:rFonts w:ascii="Verdana" w:hAnsi="Verdana" w:cs="Arial"/>
        </w:rPr>
        <w:t>á</w:t>
      </w:r>
      <w:proofErr w:type="spellEnd"/>
      <w:r w:rsidR="00E83D4F" w:rsidRPr="00F912B1">
        <w:rPr>
          <w:rFonts w:ascii="Verdana" w:hAnsi="Verdan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 –</w:t>
      </w:r>
      <w:r w:rsidR="00E83D4F" w:rsidRPr="00F912B1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796EC9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A</w:t>
      </w:r>
      <w:r w:rsidR="00E83D4F" w:rsidRPr="00F912B1">
        <w:rPr>
          <w:rFonts w:ascii="Verdana" w:hAnsi="Verdana" w:cs="Arial"/>
        </w:rPr>
        <w:t>. Advertência;</w:t>
      </w:r>
    </w:p>
    <w:p w:rsidR="00346EE3" w:rsidRPr="00F912B1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lastRenderedPageBreak/>
        <w:t>B</w:t>
      </w:r>
      <w:r w:rsidR="00E83D4F" w:rsidRPr="00F912B1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F912B1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F912B1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F912B1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F912B1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F912B1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</w:t>
      </w:r>
      <w:r w:rsidR="00E83D4F" w:rsidRPr="00F912B1">
        <w:rPr>
          <w:rFonts w:ascii="Verdana" w:hAnsi="Verdana" w:cs="Arial"/>
          <w:sz w:val="22"/>
          <w:szCs w:val="22"/>
        </w:rPr>
        <w:t>. Multa de 20% (vinte por cento) sobre o valor do contrato, nos casos: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F912B1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>III –</w:t>
      </w:r>
      <w:r w:rsidR="00E83D4F" w:rsidRPr="00F912B1">
        <w:rPr>
          <w:rFonts w:ascii="Verdana" w:hAnsi="Verdana" w:cs="Arial"/>
        </w:rPr>
        <w:t xml:space="preserve"> </w:t>
      </w:r>
      <w:r w:rsidR="00E83D4F" w:rsidRPr="00F912B1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2C36F6">
      <w:pPr>
        <w:spacing w:after="0" w:line="240" w:lineRule="auto"/>
        <w:jc w:val="both"/>
        <w:rPr>
          <w:rFonts w:ascii="Verdana" w:hAnsi="Verdana"/>
        </w:rPr>
      </w:pPr>
      <w:r w:rsidRPr="00F912B1">
        <w:rPr>
          <w:rFonts w:ascii="Verdana" w:hAnsi="Verdana" w:cs="Arial"/>
        </w:rPr>
        <w:t xml:space="preserve">IV – </w:t>
      </w:r>
      <w:r w:rsidR="00E83D4F" w:rsidRPr="00F912B1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F912B1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>V -</w:t>
      </w:r>
      <w:r w:rsidR="00E83D4F" w:rsidRPr="00F912B1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F912B1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F912B1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09 </w:t>
      </w:r>
      <w:r w:rsidRPr="00F912B1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136FD" w:rsidRPr="00F912B1">
        <w:rPr>
          <w:rFonts w:ascii="Verdana" w:hAnsi="Verdana" w:cs="Arial"/>
        </w:rPr>
        <w:t>067/2018</w:t>
      </w:r>
      <w:r w:rsidRPr="00F912B1">
        <w:rPr>
          <w:rFonts w:ascii="Verdana" w:hAnsi="Verdana" w:cs="Arial"/>
        </w:rPr>
        <w:t>, que integra a presente Ata de Registro de Preços, ressalvados os casos de revisão de registro a que se refere o Decreto instituidor do Registro de preços.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10 </w:t>
      </w:r>
      <w:r w:rsidRPr="00F912B1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II </w:t>
      </w:r>
      <w:r w:rsidRPr="00F912B1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F912B1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11 </w:t>
      </w:r>
      <w:r w:rsidRPr="00F912B1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I </w:t>
      </w:r>
      <w:r w:rsidRPr="00F912B1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F912B1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>Pela Administração, quando: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</w:t>
      </w:r>
      <w:proofErr w:type="spellStart"/>
      <w:r w:rsidRPr="00F912B1">
        <w:rPr>
          <w:rFonts w:ascii="Verdana" w:hAnsi="Verdana" w:cs="Arial"/>
        </w:rPr>
        <w:t>a</w:t>
      </w:r>
      <w:proofErr w:type="spellEnd"/>
      <w:r w:rsidRPr="00F912B1">
        <w:rPr>
          <w:rFonts w:ascii="Verdana" w:hAnsi="Verdana" w:cs="Arial"/>
        </w:rPr>
        <w:t xml:space="preserve"> detentora não cumprir as obrigações constantes desta Ata de Registro de Preços;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B </w:t>
      </w:r>
      <w:r w:rsidRPr="00F912B1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C </w:t>
      </w:r>
      <w:r w:rsidRPr="00F912B1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D </w:t>
      </w:r>
      <w:r w:rsidRPr="00F912B1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F912B1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E </w:t>
      </w:r>
      <w:r w:rsidRPr="00F912B1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F912B1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F </w:t>
      </w:r>
      <w:r w:rsidRPr="00F912B1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F912B1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912B1">
        <w:rPr>
          <w:rFonts w:ascii="Verdana" w:hAnsi="Verdana"/>
          <w:sz w:val="22"/>
          <w:szCs w:val="22"/>
        </w:rPr>
        <w:t xml:space="preserve">G </w:t>
      </w:r>
      <w:r w:rsidRPr="00F912B1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F912B1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b/>
          <w:sz w:val="22"/>
          <w:szCs w:val="22"/>
        </w:rPr>
        <w:t>Pelas detentoras, quando</w:t>
      </w:r>
      <w:r w:rsidRPr="00F912B1">
        <w:rPr>
          <w:rFonts w:ascii="Verdana" w:hAnsi="Verdana" w:cs="Arial"/>
          <w:sz w:val="22"/>
          <w:szCs w:val="22"/>
        </w:rPr>
        <w:t xml:space="preserve">, mediante solicitação por escrito, comprovarem estar impossibilitadas de cumprir as exigências desta Ata de Registro de Preços, ou, a juízo da Administração, quando comprovada a ocorrência de </w:t>
      </w:r>
      <w:r w:rsidRPr="00F912B1">
        <w:rPr>
          <w:rFonts w:ascii="Verdana" w:hAnsi="Verdana" w:cs="Arial"/>
          <w:sz w:val="22"/>
          <w:szCs w:val="22"/>
        </w:rPr>
        <w:lastRenderedPageBreak/>
        <w:t>qualquer das hipóteses previstas no art. 78, incisos XIII a XVI, da Lei Federal 8.666/93, alterada pela Lei Federal 8.883/94.</w:t>
      </w:r>
    </w:p>
    <w:p w:rsidR="00346EE3" w:rsidRPr="00F912B1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F912B1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A </w:t>
      </w:r>
      <w:r w:rsidRPr="00F912B1">
        <w:rPr>
          <w:rFonts w:ascii="Verdana" w:hAnsi="Verdana" w:cs="Arial"/>
        </w:rPr>
        <w:noBreakHyphen/>
        <w:t xml:space="preserve"> </w:t>
      </w:r>
      <w:proofErr w:type="spellStart"/>
      <w:r w:rsidRPr="00F912B1">
        <w:rPr>
          <w:rFonts w:ascii="Verdana" w:hAnsi="Verdana" w:cs="Arial"/>
        </w:rPr>
        <w:t>a</w:t>
      </w:r>
      <w:proofErr w:type="spellEnd"/>
      <w:r w:rsidRPr="00F912B1">
        <w:rPr>
          <w:rFonts w:ascii="Verdana" w:hAnsi="Verdan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F912B1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F912B1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 xml:space="preserve">12 </w:t>
      </w:r>
      <w:r w:rsidRPr="00F912B1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I</w:t>
      </w:r>
      <w:r w:rsidRPr="00F912B1">
        <w:rPr>
          <w:rFonts w:ascii="Verdana" w:hAnsi="Verdana" w:cs="Arial"/>
          <w:b/>
        </w:rPr>
        <w:t xml:space="preserve"> </w:t>
      </w:r>
      <w:r w:rsidRPr="00F912B1">
        <w:rPr>
          <w:rFonts w:ascii="Verdana" w:hAnsi="Verdana" w:cs="Arial"/>
          <w:b/>
        </w:rPr>
        <w:noBreakHyphen/>
      </w:r>
      <w:r w:rsidRPr="00F912B1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F912B1">
        <w:rPr>
          <w:rFonts w:ascii="Verdana" w:hAnsi="Verdana" w:cs="Arial"/>
          <w:b/>
        </w:rPr>
        <w:t>13- DAS DISPOSIÇÕES FINAIS</w:t>
      </w:r>
    </w:p>
    <w:p w:rsidR="00346EE3" w:rsidRPr="00F912B1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B136FD" w:rsidRPr="00F912B1">
        <w:rPr>
          <w:rFonts w:ascii="Verdana" w:hAnsi="Verdana" w:cs="Arial"/>
          <w:sz w:val="22"/>
          <w:szCs w:val="22"/>
        </w:rPr>
        <w:t>067/2018</w:t>
      </w:r>
      <w:r w:rsidRPr="00F912B1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F912B1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F912B1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F912B1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F912B1" w:rsidRDefault="00E83D4F">
      <w:pPr>
        <w:spacing w:after="0" w:line="240" w:lineRule="auto"/>
        <w:jc w:val="both"/>
        <w:rPr>
          <w:rFonts w:ascii="Verdana" w:hAnsi="Verdana" w:cs="Arial"/>
        </w:rPr>
      </w:pPr>
      <w:r w:rsidRPr="00F912B1">
        <w:rPr>
          <w:rFonts w:ascii="Verdana" w:hAnsi="Verdana" w:cs="Arial"/>
        </w:rPr>
        <w:t xml:space="preserve">Papagaios, </w:t>
      </w:r>
      <w:r w:rsidR="00F912B1" w:rsidRPr="00F912B1">
        <w:rPr>
          <w:rFonts w:ascii="Verdana" w:hAnsi="Verdana" w:cs="Arial"/>
        </w:rPr>
        <w:t>24 de outubro de 2018.</w:t>
      </w:r>
    </w:p>
    <w:p w:rsidR="00346EE3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46EE3" w:rsidRPr="00F912B1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F912B1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46EE3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CB3410" w:rsidRPr="00F912B1" w:rsidRDefault="00CB3410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F912B1" w:rsidRDefault="0086682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Global Bombas </w:t>
      </w:r>
      <w:proofErr w:type="spellStart"/>
      <w:r>
        <w:rPr>
          <w:rFonts w:ascii="Verdana" w:hAnsi="Verdana" w:cs="Arial"/>
          <w:sz w:val="22"/>
          <w:szCs w:val="22"/>
        </w:rPr>
        <w:t>Hidraulica</w:t>
      </w:r>
      <w:proofErr w:type="spellEnd"/>
      <w:r>
        <w:rPr>
          <w:rFonts w:ascii="Verdana" w:hAnsi="Verdana" w:cs="Arial"/>
          <w:sz w:val="22"/>
          <w:szCs w:val="22"/>
        </w:rPr>
        <w:t xml:space="preserve"> e </w:t>
      </w:r>
      <w:proofErr w:type="spellStart"/>
      <w:r>
        <w:rPr>
          <w:rFonts w:ascii="Verdana" w:hAnsi="Verdana" w:cs="Arial"/>
          <w:sz w:val="22"/>
          <w:szCs w:val="22"/>
        </w:rPr>
        <w:t>Eletrica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EPP</w:t>
      </w:r>
    </w:p>
    <w:p w:rsidR="00F912B1" w:rsidRPr="00F912B1" w:rsidRDefault="00F912B1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F912B1">
        <w:rPr>
          <w:rFonts w:ascii="Verdana" w:hAnsi="Verdana" w:cs="Arial"/>
          <w:sz w:val="22"/>
          <w:szCs w:val="22"/>
        </w:rPr>
        <w:t xml:space="preserve">CNPJ/MF </w:t>
      </w:r>
      <w:r w:rsidR="0086682B">
        <w:rPr>
          <w:rFonts w:ascii="Verdana" w:hAnsi="Verdana" w:cs="Arial"/>
          <w:sz w:val="22"/>
          <w:szCs w:val="22"/>
        </w:rPr>
        <w:t>19.091.655/0001-40</w:t>
      </w:r>
    </w:p>
    <w:sectPr w:rsidR="00F912B1" w:rsidRPr="00F912B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DB" w:rsidRDefault="00572BDB">
      <w:pPr>
        <w:spacing w:after="0" w:line="240" w:lineRule="auto"/>
      </w:pPr>
      <w:r>
        <w:separator/>
      </w:r>
    </w:p>
  </w:endnote>
  <w:endnote w:type="continuationSeparator" w:id="0">
    <w:p w:rsidR="00572BDB" w:rsidRDefault="0057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99" w:rsidRDefault="00983099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DB" w:rsidRDefault="00572BDB">
      <w:pPr>
        <w:spacing w:after="0" w:line="240" w:lineRule="auto"/>
      </w:pPr>
      <w:r>
        <w:separator/>
      </w:r>
    </w:p>
  </w:footnote>
  <w:footnote w:type="continuationSeparator" w:id="0">
    <w:p w:rsidR="00572BDB" w:rsidRDefault="0057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83099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83099" w:rsidRDefault="0098309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83099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099" w:rsidRDefault="0098309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83099" w:rsidRDefault="00983099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D3507"/>
    <w:multiLevelType w:val="hybridMultilevel"/>
    <w:tmpl w:val="4E42B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10A48"/>
    <w:multiLevelType w:val="hybridMultilevel"/>
    <w:tmpl w:val="8776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51AB1"/>
    <w:rsid w:val="00071E54"/>
    <w:rsid w:val="0008701C"/>
    <w:rsid w:val="000D050C"/>
    <w:rsid w:val="000E1E81"/>
    <w:rsid w:val="000F5379"/>
    <w:rsid w:val="001238D8"/>
    <w:rsid w:val="00127315"/>
    <w:rsid w:val="001B305F"/>
    <w:rsid w:val="001B5D1E"/>
    <w:rsid w:val="001F001F"/>
    <w:rsid w:val="001F0BC3"/>
    <w:rsid w:val="002042D4"/>
    <w:rsid w:val="00210FD8"/>
    <w:rsid w:val="00247BEF"/>
    <w:rsid w:val="002524FC"/>
    <w:rsid w:val="00273549"/>
    <w:rsid w:val="002C36F6"/>
    <w:rsid w:val="002C3EDF"/>
    <w:rsid w:val="00301F53"/>
    <w:rsid w:val="003102B1"/>
    <w:rsid w:val="003209D5"/>
    <w:rsid w:val="003457EA"/>
    <w:rsid w:val="00346EE3"/>
    <w:rsid w:val="00394F4D"/>
    <w:rsid w:val="00394FDF"/>
    <w:rsid w:val="003D1005"/>
    <w:rsid w:val="003D3160"/>
    <w:rsid w:val="003F46E8"/>
    <w:rsid w:val="003F55D1"/>
    <w:rsid w:val="00420F09"/>
    <w:rsid w:val="00443060"/>
    <w:rsid w:val="00447F80"/>
    <w:rsid w:val="004526D9"/>
    <w:rsid w:val="0050254C"/>
    <w:rsid w:val="00572BDB"/>
    <w:rsid w:val="005937A6"/>
    <w:rsid w:val="005A0CC7"/>
    <w:rsid w:val="005A3440"/>
    <w:rsid w:val="005E2F31"/>
    <w:rsid w:val="00624A9D"/>
    <w:rsid w:val="0066409A"/>
    <w:rsid w:val="006709C5"/>
    <w:rsid w:val="00745EE8"/>
    <w:rsid w:val="00761C85"/>
    <w:rsid w:val="00765FCA"/>
    <w:rsid w:val="0077017E"/>
    <w:rsid w:val="007723EA"/>
    <w:rsid w:val="00775184"/>
    <w:rsid w:val="00777A1B"/>
    <w:rsid w:val="00790E98"/>
    <w:rsid w:val="00796EC9"/>
    <w:rsid w:val="007B58BC"/>
    <w:rsid w:val="007E7333"/>
    <w:rsid w:val="008020A0"/>
    <w:rsid w:val="00804E05"/>
    <w:rsid w:val="0086682B"/>
    <w:rsid w:val="00876DBB"/>
    <w:rsid w:val="008E100E"/>
    <w:rsid w:val="00932F04"/>
    <w:rsid w:val="00934867"/>
    <w:rsid w:val="00963E98"/>
    <w:rsid w:val="00964FA1"/>
    <w:rsid w:val="00983099"/>
    <w:rsid w:val="009961E0"/>
    <w:rsid w:val="009A3E72"/>
    <w:rsid w:val="009A7F3E"/>
    <w:rsid w:val="00A011B4"/>
    <w:rsid w:val="00A15133"/>
    <w:rsid w:val="00A33EC6"/>
    <w:rsid w:val="00A34FDC"/>
    <w:rsid w:val="00A54E53"/>
    <w:rsid w:val="00A711E6"/>
    <w:rsid w:val="00A77413"/>
    <w:rsid w:val="00AA467F"/>
    <w:rsid w:val="00AC064D"/>
    <w:rsid w:val="00AC4553"/>
    <w:rsid w:val="00B136FD"/>
    <w:rsid w:val="00B328B9"/>
    <w:rsid w:val="00B649C1"/>
    <w:rsid w:val="00B92290"/>
    <w:rsid w:val="00B96464"/>
    <w:rsid w:val="00BA11BA"/>
    <w:rsid w:val="00BD188C"/>
    <w:rsid w:val="00BE1A58"/>
    <w:rsid w:val="00C37202"/>
    <w:rsid w:val="00CB1158"/>
    <w:rsid w:val="00CB2F82"/>
    <w:rsid w:val="00CB3410"/>
    <w:rsid w:val="00CE4A31"/>
    <w:rsid w:val="00CE7F25"/>
    <w:rsid w:val="00D17C0D"/>
    <w:rsid w:val="00D8485F"/>
    <w:rsid w:val="00DD719F"/>
    <w:rsid w:val="00DE2C37"/>
    <w:rsid w:val="00E64DB3"/>
    <w:rsid w:val="00E83D4F"/>
    <w:rsid w:val="00E91669"/>
    <w:rsid w:val="00EB1734"/>
    <w:rsid w:val="00F04523"/>
    <w:rsid w:val="00F106E4"/>
    <w:rsid w:val="00F255A0"/>
    <w:rsid w:val="00F720F2"/>
    <w:rsid w:val="00F735E6"/>
    <w:rsid w:val="00F858CD"/>
    <w:rsid w:val="00F912B1"/>
    <w:rsid w:val="00FB654A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2303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8</cp:revision>
  <cp:lastPrinted>2018-10-24T12:29:00Z</cp:lastPrinted>
  <dcterms:created xsi:type="dcterms:W3CDTF">2018-10-24T12:29:00Z</dcterms:created>
  <dcterms:modified xsi:type="dcterms:W3CDTF">2018-10-24T12:35:00Z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