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14" w:rsidRPr="00E50FAD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>PROCESSO LICITATÓRIO Nº 060/2018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>PREGÃO PRESENCIAL Nº 035/2018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E50FAD" w:rsidRDefault="006E6714">
      <w:pPr>
        <w:pStyle w:val="Ttulo1"/>
        <w:spacing w:line="200" w:lineRule="atLeast"/>
        <w:jc w:val="both"/>
        <w:rPr>
          <w:rFonts w:ascii="Verdana" w:hAnsi="Verdana"/>
          <w:b/>
          <w:color w:val="auto"/>
          <w:sz w:val="21"/>
          <w:szCs w:val="21"/>
          <w:u w:val="single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ATA DE REGISTRO DE PREÇOS Nº 026/2018.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PREGÃO Nº 035/2018.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PROCESSO Nº 060/2018.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VALIDADE: 12 meses.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6E6714">
      <w:pPr>
        <w:jc w:val="both"/>
        <w:rPr>
          <w:rFonts w:ascii="Verdana" w:hAnsi="Verdana"/>
          <w:sz w:val="21"/>
          <w:szCs w:val="21"/>
        </w:rPr>
      </w:pPr>
    </w:p>
    <w:p w:rsidR="006E6714" w:rsidRPr="000B2F63" w:rsidRDefault="009F5698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  <w:r w:rsidRPr="000B2F63">
        <w:rPr>
          <w:rFonts w:ascii="Verdana" w:hAnsi="Verdana" w:cs="Arial"/>
          <w:sz w:val="21"/>
          <w:szCs w:val="21"/>
        </w:rPr>
        <w:t xml:space="preserve">Aos </w:t>
      </w:r>
      <w:r w:rsidR="00D228A9" w:rsidRPr="000B2F63">
        <w:rPr>
          <w:rFonts w:ascii="Verdana" w:hAnsi="Verdana" w:cs="Arial"/>
          <w:sz w:val="21"/>
          <w:szCs w:val="21"/>
        </w:rPr>
        <w:t>25 (vinte e cinco) dias do mês de abril</w:t>
      </w:r>
      <w:r w:rsidRPr="000B2F63">
        <w:rPr>
          <w:rFonts w:ascii="Verdana" w:hAnsi="Verdana" w:cs="Arial"/>
          <w:sz w:val="21"/>
          <w:szCs w:val="21"/>
        </w:rPr>
        <w:t xml:space="preserve"> de 2018, na sala de licitações, na sede da Prefeitura Municipal, situada na </w:t>
      </w:r>
      <w:r w:rsidR="00D228A9" w:rsidRPr="000B2F63">
        <w:rPr>
          <w:rFonts w:ascii="Verdana" w:hAnsi="Verdana" w:cs="Arial"/>
          <w:sz w:val="21"/>
          <w:szCs w:val="21"/>
        </w:rPr>
        <w:t>Avenida Francisco Valadares da Fonseca, nº. 250, bairro Vasco Lopes, Papagaios/MG, CEP 35.669-000</w:t>
      </w:r>
      <w:r w:rsidRPr="000B2F63">
        <w:rPr>
          <w:rFonts w:ascii="Verdana" w:hAnsi="Verdana" w:cs="Arial"/>
          <w:sz w:val="21"/>
          <w:szCs w:val="21"/>
        </w:rPr>
        <w:t xml:space="preserve">, o Exmo. Sr. Prefeito Municipal, Sr. </w:t>
      </w:r>
      <w:r w:rsidR="00A706A3" w:rsidRPr="000B2F63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="00A706A3" w:rsidRPr="000B2F63">
        <w:rPr>
          <w:rFonts w:ascii="Verdana" w:hAnsi="Verdana" w:cs="Arial"/>
          <w:sz w:val="21"/>
          <w:szCs w:val="21"/>
        </w:rPr>
        <w:t>Filgueiras</w:t>
      </w:r>
      <w:proofErr w:type="spellEnd"/>
      <w:r w:rsidRPr="000B2F63">
        <w:rPr>
          <w:rFonts w:ascii="Verdana" w:hAnsi="Verdana" w:cs="Arial"/>
          <w:sz w:val="21"/>
          <w:szCs w:val="21"/>
        </w:rPr>
        <w:t xml:space="preserve">, nos termos do art. 15 da Lei Federal 8.666/93, da Lei 10.250/02, das demais normas legais aplicáveis, em face da classificação das propostas apresentadas no PREGÃO PARA REGISTRO DE PREÇOS Nº 035/2018 por deliberação do pregoeiro oficial e equipe de apoio, e por ele homologada conforme processo nº 060/2018 RESOLVE registrar os preços para os fornecimentos constantes nos anexos desta ata, beneficiário </w:t>
      </w:r>
      <w:r w:rsidR="000B2F63" w:rsidRPr="000B2F63">
        <w:rPr>
          <w:rFonts w:ascii="Verdana" w:hAnsi="Verdana" w:cs="Arial"/>
          <w:b/>
          <w:sz w:val="21"/>
          <w:szCs w:val="21"/>
        </w:rPr>
        <w:t>AGLON COMERCIO E REPRESENTAÇOES LTDA</w:t>
      </w:r>
      <w:r w:rsidR="000B2F63" w:rsidRPr="000B2F63">
        <w:rPr>
          <w:rFonts w:ascii="Verdana" w:hAnsi="Verdana" w:cs="Arial"/>
          <w:sz w:val="21"/>
          <w:szCs w:val="21"/>
        </w:rPr>
        <w:t xml:space="preserve">, localizado na Avenida Visconde de Nova Granada, nº. 1.105, bairro Vila </w:t>
      </w:r>
      <w:proofErr w:type="spellStart"/>
      <w:r w:rsidR="000B2F63" w:rsidRPr="000B2F63">
        <w:rPr>
          <w:rFonts w:ascii="Verdana" w:hAnsi="Verdana" w:cs="Arial"/>
          <w:sz w:val="21"/>
          <w:szCs w:val="21"/>
        </w:rPr>
        <w:t>Grossklauss</w:t>
      </w:r>
      <w:proofErr w:type="spellEnd"/>
      <w:r w:rsidR="000B2F63" w:rsidRPr="000B2F63">
        <w:rPr>
          <w:rFonts w:ascii="Verdana" w:hAnsi="Verdana" w:cs="Arial"/>
          <w:sz w:val="21"/>
          <w:szCs w:val="21"/>
        </w:rPr>
        <w:t xml:space="preserve">, Leme/SP, CEP 13.617-400, cujo CNPJ é 65.817.900/0001-71, neste ato representado por </w:t>
      </w:r>
      <w:r w:rsidR="00596035">
        <w:rPr>
          <w:rFonts w:ascii="Verdana" w:hAnsi="Verdana" w:cs="Arial"/>
          <w:sz w:val="21"/>
          <w:szCs w:val="21"/>
        </w:rPr>
        <w:t xml:space="preserve">Eros </w:t>
      </w:r>
      <w:proofErr w:type="spellStart"/>
      <w:r w:rsidR="00596035">
        <w:rPr>
          <w:rFonts w:ascii="Verdana" w:hAnsi="Verdana" w:cs="Arial"/>
          <w:sz w:val="21"/>
          <w:szCs w:val="21"/>
        </w:rPr>
        <w:t>Carraro</w:t>
      </w:r>
      <w:proofErr w:type="spellEnd"/>
      <w:r w:rsidR="000B2F63" w:rsidRPr="000B2F63">
        <w:rPr>
          <w:rFonts w:ascii="Verdana" w:hAnsi="Verdana" w:cs="Arial"/>
          <w:sz w:val="21"/>
          <w:szCs w:val="21"/>
        </w:rPr>
        <w:t xml:space="preserve">, inscrito no CPF/MF sob o nº. </w:t>
      </w:r>
      <w:r w:rsidR="00596035">
        <w:rPr>
          <w:rFonts w:ascii="Verdana" w:hAnsi="Verdana" w:cs="Arial"/>
          <w:sz w:val="21"/>
          <w:szCs w:val="21"/>
        </w:rPr>
        <w:t>253.912.708-80</w:t>
      </w:r>
      <w:r w:rsidR="000B2F63" w:rsidRPr="000B2F63">
        <w:rPr>
          <w:rFonts w:ascii="Verdana" w:hAnsi="Verdana" w:cs="Arial"/>
          <w:sz w:val="21"/>
          <w:szCs w:val="21"/>
        </w:rPr>
        <w:t>, conforme quadro abaixo</w:t>
      </w:r>
      <w:r w:rsidRPr="000B2F63">
        <w:rPr>
          <w:rFonts w:ascii="Verdana" w:hAnsi="Verdana" w:cs="Arial"/>
          <w:sz w:val="21"/>
          <w:szCs w:val="21"/>
        </w:rPr>
        <w:t>:</w:t>
      </w:r>
    </w:p>
    <w:p w:rsidR="006E6714" w:rsidRPr="000B2F63" w:rsidRDefault="006E6714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1"/>
          <w:szCs w:val="21"/>
        </w:rPr>
      </w:pP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1701"/>
        <w:gridCol w:w="857"/>
        <w:gridCol w:w="1216"/>
        <w:gridCol w:w="1079"/>
        <w:gridCol w:w="946"/>
        <w:gridCol w:w="1061"/>
        <w:gridCol w:w="946"/>
        <w:gridCol w:w="1072"/>
      </w:tblGrid>
      <w:tr w:rsidR="00DE6848" w:rsidRPr="00DE6848" w:rsidTr="00DE6848">
        <w:trPr>
          <w:trHeight w:val="180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48" w:rsidRPr="00DE6848" w:rsidRDefault="00DE6848" w:rsidP="00DE6848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DE6848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48" w:rsidRPr="00DE6848" w:rsidRDefault="00DE6848" w:rsidP="00DE6848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DE6848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71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48" w:rsidRPr="00DE6848" w:rsidRDefault="00DE6848" w:rsidP="00DE6848">
            <w:pPr>
              <w:jc w:val="center"/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  <w:r w:rsidRPr="00DE6848"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DE6848" w:rsidRPr="00DE6848" w:rsidTr="00DE6848">
        <w:trPr>
          <w:trHeight w:val="1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8" w:rsidRPr="00DE6848" w:rsidRDefault="00DE6848" w:rsidP="00DE6848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8" w:rsidRPr="00DE6848" w:rsidRDefault="00DE6848" w:rsidP="00DE6848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6848" w:rsidRPr="00DE6848" w:rsidRDefault="00DE6848" w:rsidP="00DE6848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DE6848">
              <w:rPr>
                <w:rFonts w:ascii="Verdana" w:hAnsi="Verdana" w:cs="Times New Roman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6848" w:rsidRPr="00DE6848" w:rsidRDefault="00DE6848" w:rsidP="00DE6848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DE6848">
              <w:rPr>
                <w:rFonts w:ascii="Verdana" w:hAnsi="Verdana" w:cs="Times New Roman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E6848" w:rsidRPr="00DE6848" w:rsidRDefault="00DE6848" w:rsidP="00DE6848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DE6848">
              <w:rPr>
                <w:rFonts w:ascii="Verdana" w:hAnsi="Verdana" w:cs="Times New Roman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DE6848" w:rsidRPr="00DE6848" w:rsidTr="00DE6848">
        <w:trPr>
          <w:trHeight w:val="1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8" w:rsidRPr="00DE6848" w:rsidRDefault="00DE6848" w:rsidP="00DE6848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8" w:rsidRPr="00DE6848" w:rsidRDefault="00DE6848" w:rsidP="00DE6848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6848" w:rsidRPr="00DE6848" w:rsidRDefault="00DE6848" w:rsidP="00DE6848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r w:rsidRPr="00DE6848">
              <w:rPr>
                <w:rFonts w:ascii="Verdana" w:hAnsi="Verdana" w:cs="Times New Roman"/>
                <w:color w:val="000000"/>
                <w:sz w:val="14"/>
                <w:szCs w:val="14"/>
              </w:rPr>
              <w:t>Qtde</w:t>
            </w:r>
            <w:proofErr w:type="spellEnd"/>
            <w:r w:rsidRPr="00DE6848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6848" w:rsidRPr="00DE6848" w:rsidRDefault="00DE6848" w:rsidP="00DE6848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DE6848">
              <w:rPr>
                <w:rFonts w:ascii="Verdana" w:hAnsi="Verdana" w:cs="Times New Roman"/>
                <w:color w:val="000000"/>
                <w:sz w:val="14"/>
                <w:szCs w:val="14"/>
              </w:rPr>
              <w:t xml:space="preserve">Valor Unitário 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6848" w:rsidRPr="00DE6848" w:rsidRDefault="00DE6848" w:rsidP="00DE6848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DE6848">
              <w:rPr>
                <w:rFonts w:ascii="Verdana" w:hAnsi="Verdana" w:cs="Times New Roman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6848" w:rsidRPr="00DE6848" w:rsidRDefault="00DE6848" w:rsidP="00DE6848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r w:rsidRPr="00DE6848">
              <w:rPr>
                <w:rFonts w:ascii="Verdana" w:hAnsi="Verdana" w:cs="Times New Roman"/>
                <w:color w:val="000000"/>
                <w:sz w:val="14"/>
                <w:szCs w:val="14"/>
              </w:rPr>
              <w:t>Qtde</w:t>
            </w:r>
            <w:proofErr w:type="spellEnd"/>
            <w:r w:rsidRPr="00DE6848">
              <w:rPr>
                <w:rFonts w:ascii="Verdana" w:hAnsi="Verdana" w:cs="Times New Roman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6848" w:rsidRPr="00DE6848" w:rsidRDefault="00DE6848" w:rsidP="00DE6848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DE6848">
              <w:rPr>
                <w:rFonts w:ascii="Verdana" w:hAnsi="Verdana" w:cs="Times New Roman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6848" w:rsidRPr="00DE6848" w:rsidRDefault="00DE6848" w:rsidP="00DE6848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proofErr w:type="spellStart"/>
            <w:r w:rsidRPr="00DE6848">
              <w:rPr>
                <w:rFonts w:ascii="Verdana" w:hAnsi="Verdana" w:cs="Times New Roman"/>
                <w:color w:val="000000"/>
                <w:sz w:val="14"/>
                <w:szCs w:val="14"/>
              </w:rPr>
              <w:t>Qtde</w:t>
            </w:r>
            <w:proofErr w:type="spellEnd"/>
            <w:r w:rsidRPr="00DE6848">
              <w:rPr>
                <w:rFonts w:ascii="Verdana" w:hAnsi="Verdana" w:cs="Times New Roman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6848" w:rsidRPr="00DE6848" w:rsidRDefault="00DE6848" w:rsidP="00DE6848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DE6848">
              <w:rPr>
                <w:rFonts w:ascii="Verdana" w:hAnsi="Verdana" w:cs="Times New Roman"/>
                <w:color w:val="000000"/>
                <w:sz w:val="14"/>
                <w:szCs w:val="14"/>
              </w:rPr>
              <w:t>Valor Total</w:t>
            </w:r>
          </w:p>
        </w:tc>
      </w:tr>
      <w:tr w:rsidR="00DE6848" w:rsidRPr="00DE6848" w:rsidTr="00DE6848">
        <w:trPr>
          <w:trHeight w:val="18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8" w:rsidRPr="00DE6848" w:rsidRDefault="00DE6848" w:rsidP="00DE6848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8" w:rsidRPr="00DE6848" w:rsidRDefault="00DE6848" w:rsidP="00DE6848">
            <w:pPr>
              <w:rPr>
                <w:rFonts w:ascii="Verdana" w:hAnsi="Verdana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8" w:rsidRPr="00DE6848" w:rsidRDefault="00DE6848" w:rsidP="00DE6848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8" w:rsidRPr="00DE6848" w:rsidRDefault="00DE6848" w:rsidP="00DE6848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8" w:rsidRPr="00DE6848" w:rsidRDefault="00DE6848" w:rsidP="00DE6848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8" w:rsidRPr="00DE6848" w:rsidRDefault="00DE6848" w:rsidP="00DE6848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8" w:rsidRPr="00DE6848" w:rsidRDefault="00DE6848" w:rsidP="00DE6848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8" w:rsidRPr="00DE6848" w:rsidRDefault="00DE6848" w:rsidP="00DE6848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848" w:rsidRPr="00DE6848" w:rsidRDefault="00DE6848" w:rsidP="00DE6848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</w:p>
        </w:tc>
      </w:tr>
      <w:tr w:rsidR="00DE6848" w:rsidRPr="00DE6848" w:rsidTr="00DE6848">
        <w:trPr>
          <w:trHeight w:val="36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848" w:rsidRPr="00DE6848" w:rsidRDefault="00DE6848" w:rsidP="00DE6848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DE6848">
              <w:rPr>
                <w:rFonts w:ascii="Verdana" w:hAnsi="Verdana" w:cs="Times New Roman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48" w:rsidRPr="00DE6848" w:rsidRDefault="00DE6848" w:rsidP="00DE6848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DE6848">
              <w:rPr>
                <w:rFonts w:ascii="Verdana" w:hAnsi="Verdana" w:cs="Times New Roman"/>
                <w:color w:val="000000"/>
                <w:sz w:val="14"/>
                <w:szCs w:val="14"/>
              </w:rPr>
              <w:t>LEVODOPA 200 MG + BENZERAZIDA 50 MG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48" w:rsidRPr="00DE6848" w:rsidRDefault="00DE6848" w:rsidP="00DE6848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DE6848">
              <w:rPr>
                <w:rFonts w:ascii="Verdana" w:hAnsi="Verdana" w:cs="Times New Roman"/>
                <w:color w:val="000000"/>
                <w:sz w:val="14"/>
                <w:szCs w:val="14"/>
              </w:rPr>
              <w:t>30.000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848" w:rsidRPr="00DE6848" w:rsidRDefault="00DE6848" w:rsidP="00DE6848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DE6848">
              <w:rPr>
                <w:rFonts w:ascii="Verdana" w:hAnsi="Verdana" w:cs="Times New Roman"/>
                <w:color w:val="000000"/>
                <w:sz w:val="14"/>
                <w:szCs w:val="14"/>
              </w:rPr>
              <w:t>0,9300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48" w:rsidRPr="00DE6848" w:rsidRDefault="00DE6848" w:rsidP="00DE6848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DE6848">
              <w:rPr>
                <w:rFonts w:ascii="Verdana" w:hAnsi="Verdana" w:cs="Times New Roman"/>
                <w:color w:val="000000"/>
                <w:sz w:val="14"/>
                <w:szCs w:val="14"/>
              </w:rPr>
              <w:t>27.900,00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48" w:rsidRPr="00DE6848" w:rsidRDefault="00DE6848" w:rsidP="00DE6848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DE6848">
              <w:rPr>
                <w:rFonts w:ascii="Verdana" w:hAnsi="Verdana" w:cs="Times New Roma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48" w:rsidRPr="00DE6848" w:rsidRDefault="00DE6848" w:rsidP="00DE6848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DE6848">
              <w:rPr>
                <w:rFonts w:ascii="Verdana" w:hAnsi="Verdana" w:cs="Times New Roman"/>
                <w:color w:val="000000"/>
                <w:sz w:val="14"/>
                <w:szCs w:val="14"/>
              </w:rPr>
              <w:t>27.900,00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48" w:rsidRPr="00DE6848" w:rsidRDefault="00DE6848" w:rsidP="00DE6848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DE6848">
              <w:rPr>
                <w:rFonts w:ascii="Verdana" w:hAnsi="Verdana" w:cs="Times New Roman"/>
                <w:color w:val="000000"/>
                <w:sz w:val="14"/>
                <w:szCs w:val="14"/>
              </w:rPr>
              <w:t>150000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48" w:rsidRPr="00DE6848" w:rsidRDefault="00DE6848" w:rsidP="00DE6848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DE6848">
              <w:rPr>
                <w:rFonts w:ascii="Verdana" w:hAnsi="Verdana" w:cs="Times New Roman"/>
                <w:color w:val="000000"/>
                <w:sz w:val="14"/>
                <w:szCs w:val="14"/>
              </w:rPr>
              <w:t>139.500,00</w:t>
            </w:r>
          </w:p>
        </w:tc>
      </w:tr>
      <w:tr w:rsidR="00DE6848" w:rsidRPr="00DE6848" w:rsidTr="00DE6848">
        <w:trPr>
          <w:trHeight w:val="720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848" w:rsidRPr="00DE6848" w:rsidRDefault="00DE6848" w:rsidP="00DE6848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DE6848">
              <w:rPr>
                <w:rFonts w:ascii="Verdana" w:hAnsi="Verdana" w:cs="Times New Roman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48" w:rsidRPr="00DE6848" w:rsidRDefault="00DE6848" w:rsidP="00DE6848">
            <w:pPr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DE6848">
              <w:rPr>
                <w:rFonts w:ascii="Verdana" w:hAnsi="Verdana" w:cs="Times New Roman"/>
                <w:color w:val="000000"/>
                <w:sz w:val="14"/>
                <w:szCs w:val="14"/>
              </w:rPr>
              <w:t>TRAVOPROSTA 0,004 MG + MALEATO DE TIMOLOL 0,5 MG - FRASCO DE 2,5 ML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48" w:rsidRPr="00DE6848" w:rsidRDefault="00DE6848" w:rsidP="00DE6848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DE6848">
              <w:rPr>
                <w:rFonts w:ascii="Verdana" w:hAnsi="Verdana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848" w:rsidRPr="00DE6848" w:rsidRDefault="00DE6848" w:rsidP="00DE6848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DE6848">
              <w:rPr>
                <w:rFonts w:ascii="Verdana" w:hAnsi="Verdana" w:cs="Times New Roman"/>
                <w:color w:val="000000"/>
                <w:sz w:val="14"/>
                <w:szCs w:val="14"/>
              </w:rPr>
              <w:t>66,9500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48" w:rsidRPr="00DE6848" w:rsidRDefault="00DE6848" w:rsidP="00DE6848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DE6848">
              <w:rPr>
                <w:rFonts w:ascii="Verdana" w:hAnsi="Verdana" w:cs="Times New Roman"/>
                <w:color w:val="000000"/>
                <w:sz w:val="14"/>
                <w:szCs w:val="14"/>
              </w:rPr>
              <w:t>6.695,00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48" w:rsidRPr="00DE6848" w:rsidRDefault="00DE6848" w:rsidP="00DE6848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DE6848">
              <w:rPr>
                <w:rFonts w:ascii="Verdana" w:hAnsi="Verdana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48" w:rsidRPr="00DE6848" w:rsidRDefault="00DE6848" w:rsidP="00DE6848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DE6848">
              <w:rPr>
                <w:rFonts w:ascii="Verdana" w:hAnsi="Verdana" w:cs="Times New Roman"/>
                <w:color w:val="000000"/>
                <w:sz w:val="14"/>
                <w:szCs w:val="14"/>
              </w:rPr>
              <w:t>6.695,00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48" w:rsidRPr="00DE6848" w:rsidRDefault="00DE6848" w:rsidP="00DE6848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DE6848">
              <w:rPr>
                <w:rFonts w:ascii="Verdana" w:hAnsi="Verdana" w:cs="Times New Roman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848" w:rsidRPr="00DE6848" w:rsidRDefault="00DE6848" w:rsidP="00DE6848">
            <w:pPr>
              <w:jc w:val="center"/>
              <w:rPr>
                <w:rFonts w:ascii="Verdana" w:hAnsi="Verdana" w:cs="Times New Roman"/>
                <w:color w:val="000000"/>
                <w:sz w:val="14"/>
                <w:szCs w:val="14"/>
              </w:rPr>
            </w:pPr>
            <w:r w:rsidRPr="00DE6848">
              <w:rPr>
                <w:rFonts w:ascii="Verdana" w:hAnsi="Verdana" w:cs="Times New Roman"/>
                <w:color w:val="000000"/>
                <w:sz w:val="14"/>
                <w:szCs w:val="14"/>
              </w:rPr>
              <w:t>33.475,00</w:t>
            </w:r>
          </w:p>
        </w:tc>
      </w:tr>
    </w:tbl>
    <w:p w:rsidR="006E6714" w:rsidRPr="00E50FAD" w:rsidRDefault="006E6714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01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DO OBJETO: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E50FAD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6E6714" w:rsidRPr="00E50FAD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02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DA VALIDADE DO REGISTRO DE PREÇOS</w:t>
      </w:r>
    </w:p>
    <w:p w:rsidR="006E6714" w:rsidRPr="00E50FAD" w:rsidRDefault="006E6714">
      <w:pPr>
        <w:tabs>
          <w:tab w:val="right" w:pos="658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A presente Ata de Registro de Preços terá a validade de 12 meses a partir da homologação do processo.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 </w:t>
      </w:r>
      <w:r w:rsidRPr="00E50FAD">
        <w:rPr>
          <w:rFonts w:ascii="Verdana" w:hAnsi="Verdana"/>
          <w:sz w:val="21"/>
          <w:szCs w:val="21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lastRenderedPageBreak/>
        <w:t xml:space="preserve">III </w:t>
      </w:r>
      <w:r w:rsidRPr="00E50FAD">
        <w:rPr>
          <w:rFonts w:ascii="Verdana" w:hAnsi="Verdana"/>
          <w:sz w:val="21"/>
          <w:szCs w:val="21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7944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03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DA UTILIZAÇÃO DA ATA DE REGISTRO DE PREÇOS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240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04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DO PREÇO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Os preços ofertados pelas empresas signatárias da presente Ata de Registro de Preços são os constantes dos seus anexos, de acordo com a respectiva classificação no Pregão nº 035/2018.</w:t>
      </w:r>
    </w:p>
    <w:p w:rsidR="006E6714" w:rsidRPr="00E50FAD" w:rsidRDefault="006E6714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 </w:t>
      </w:r>
      <w:r w:rsidRPr="00E50FAD">
        <w:rPr>
          <w:rFonts w:ascii="Verdana" w:hAnsi="Verdana"/>
          <w:sz w:val="21"/>
          <w:szCs w:val="21"/>
        </w:rPr>
        <w:noBreakHyphen/>
        <w:t xml:space="preserve"> Em cada fornecimento decorrente desta Ata, serão observadas as disposições da legislação pertinente, assim como as cláusulas e condições constantes do Edital do Pregão nº 035/2018, que integra o presente instrumento de compromisso.</w:t>
      </w:r>
    </w:p>
    <w:p w:rsidR="006E6714" w:rsidRPr="00E50FAD" w:rsidRDefault="006E6714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III </w:t>
      </w:r>
      <w:r w:rsidRPr="00E50FAD">
        <w:rPr>
          <w:rFonts w:ascii="Verdana" w:hAnsi="Verdana"/>
          <w:sz w:val="21"/>
          <w:szCs w:val="21"/>
        </w:rPr>
        <w:noBreakHyphen/>
        <w:t xml:space="preserve"> Em cada fornecimento, o preço unitário a ser pago será o constante das propostas apresentadas, no Pregão nº 035/2018 pelas empresas detentoras da presente Ata, as quais também a integram.</w:t>
      </w:r>
    </w:p>
    <w:p w:rsidR="006E6714" w:rsidRPr="00E50FAD" w:rsidRDefault="006E6714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E50FAD" w:rsidRDefault="009F5698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05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DO LOCAL E PRAZO DE ENTREGA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Em cada fornecimento, o prazo de entrega do produto será o constante dos anexos desta, e será contado a partir da Ordem de Fornecimento.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 </w:t>
      </w:r>
      <w:r w:rsidRPr="00E50FAD">
        <w:rPr>
          <w:rFonts w:ascii="Verdana" w:hAnsi="Verdana"/>
          <w:sz w:val="21"/>
          <w:szCs w:val="21"/>
        </w:rPr>
        <w:noBreakHyphen/>
        <w:t xml:space="preserve"> O local da entrega, em cada fornecimento, será o constante da Ordem de Fornecimento.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322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06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DO PAGAMENTO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E50FAD">
        <w:rPr>
          <w:rFonts w:ascii="Verdana" w:hAnsi="Verdana"/>
          <w:bCs/>
          <w:sz w:val="21"/>
          <w:szCs w:val="21"/>
        </w:rPr>
        <w:t xml:space="preserve">em até 30 (trinta) dias após recebimento </w:t>
      </w:r>
      <w:r w:rsidRPr="00E50FAD">
        <w:rPr>
          <w:rFonts w:ascii="Verdana" w:hAnsi="Verdana"/>
          <w:sz w:val="21"/>
          <w:szCs w:val="21"/>
        </w:rPr>
        <w:t>definitivo pela unidade requisitante</w:t>
      </w:r>
      <w:r w:rsidRPr="00E50FAD">
        <w:rPr>
          <w:rFonts w:ascii="Verdana" w:hAnsi="Verdana"/>
          <w:bCs/>
          <w:sz w:val="21"/>
          <w:szCs w:val="21"/>
        </w:rPr>
        <w:t xml:space="preserve"> do objeto, </w:t>
      </w:r>
      <w:r w:rsidRPr="00E50FAD">
        <w:rPr>
          <w:rFonts w:ascii="Verdana" w:hAnsi="Verdana"/>
          <w:sz w:val="21"/>
          <w:szCs w:val="21"/>
        </w:rPr>
        <w:t>mediante apresentação da Nota Fiscal.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E50FAD">
        <w:rPr>
          <w:rFonts w:ascii="Verdana" w:hAnsi="Verdana" w:cs="Calibri"/>
          <w:sz w:val="21"/>
          <w:szCs w:val="21"/>
          <w:lang w:val="pt-BR"/>
        </w:rPr>
        <w:t>II - A Nota Fiscal /Fatura Discriminativa deverá ser apresentada conforme descrito no Anexo III – Termo de referência.</w:t>
      </w:r>
    </w:p>
    <w:p w:rsidR="006E6714" w:rsidRPr="00E50FAD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E50FAD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E50FAD">
        <w:rPr>
          <w:rFonts w:ascii="Verdana" w:hAnsi="Verdana" w:cs="Calibri"/>
          <w:sz w:val="21"/>
          <w:szCs w:val="21"/>
          <w:lang w:val="pt-BR"/>
        </w:rPr>
        <w:t>III - A Prefeitura Municipal efetuará o pagamento no prazo e condições descritas no Anexo III – Termo de Referência, conforme Nota Fiscal.</w:t>
      </w:r>
    </w:p>
    <w:p w:rsidR="006E6714" w:rsidRPr="00E50FAD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E50FAD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E50FAD">
        <w:rPr>
          <w:rFonts w:ascii="Verdana" w:hAnsi="Verdana" w:cs="Calibri"/>
          <w:sz w:val="21"/>
          <w:szCs w:val="21"/>
          <w:lang w:val="pt-BR"/>
        </w:rPr>
        <w:t xml:space="preserve">IV - O pagamento das faturas seguirá a estrita ordem cronológica das datas de suas exigibilidades, e só será efetuado mediante comprovação de regularidade das obrigações fiscais, trabalhistas e em especial junto ao INSS, relativamente à </w:t>
      </w:r>
      <w:r w:rsidRPr="00E50FAD">
        <w:rPr>
          <w:rFonts w:ascii="Verdana" w:hAnsi="Verdana" w:cs="Calibri"/>
          <w:sz w:val="21"/>
          <w:szCs w:val="21"/>
          <w:lang w:val="pt-BR"/>
        </w:rPr>
        <w:lastRenderedPageBreak/>
        <w:t>competência imediatamente anterior àquela a que se refere a remuneração auferida.</w:t>
      </w:r>
    </w:p>
    <w:p w:rsidR="006E6714" w:rsidRPr="00E50FAD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E50FAD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E50FAD">
        <w:rPr>
          <w:rFonts w:ascii="Verdana" w:hAnsi="Verdana" w:cs="Calibri"/>
          <w:sz w:val="21"/>
          <w:szCs w:val="21"/>
          <w:lang w:val="pt-BR"/>
        </w:rPr>
        <w:t>V - Não será efetuado qualquer pagamento à detentora da ata enquanto houver pendência de liquidação da obrigação financeira em virtude de penalidade.</w:t>
      </w:r>
    </w:p>
    <w:p w:rsidR="006E6714" w:rsidRPr="00E50FAD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E50FAD" w:rsidRDefault="009F5698">
      <w:pPr>
        <w:pStyle w:val="Padro"/>
        <w:tabs>
          <w:tab w:val="left" w:pos="1440"/>
        </w:tabs>
        <w:jc w:val="both"/>
        <w:rPr>
          <w:rFonts w:ascii="Verdana" w:hAnsi="Verdana" w:cs="Calibri"/>
          <w:sz w:val="21"/>
          <w:szCs w:val="21"/>
          <w:lang w:val="pt-BR"/>
        </w:rPr>
      </w:pPr>
      <w:r w:rsidRPr="00E50FAD">
        <w:rPr>
          <w:rFonts w:ascii="Verdana" w:hAnsi="Verdana" w:cs="Calibri"/>
          <w:sz w:val="21"/>
          <w:szCs w:val="21"/>
          <w:lang w:val="pt-BR"/>
        </w:rPr>
        <w:t>VI - O preço referido registrado inclui todos os custos e benefícios decorrentes da prestação dos serviços, de modo a constituírem a única e total contra prestação.</w:t>
      </w:r>
    </w:p>
    <w:p w:rsidR="006E6714" w:rsidRPr="00E50FAD" w:rsidRDefault="006E6714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</w:p>
    <w:p w:rsidR="006E6714" w:rsidRPr="00E50FAD" w:rsidRDefault="009F5698">
      <w:pPr>
        <w:pStyle w:val="Padro"/>
        <w:tabs>
          <w:tab w:val="left" w:pos="1440"/>
        </w:tabs>
        <w:jc w:val="both"/>
        <w:rPr>
          <w:rFonts w:ascii="Verdana" w:hAnsi="Verdana"/>
          <w:sz w:val="21"/>
          <w:szCs w:val="21"/>
          <w:lang w:val="pt-BR"/>
        </w:rPr>
      </w:pPr>
      <w:r w:rsidRPr="00E50FAD">
        <w:rPr>
          <w:rFonts w:ascii="Verdana" w:hAnsi="Verdana" w:cs="Calibri"/>
          <w:sz w:val="21"/>
          <w:szCs w:val="21"/>
          <w:lang w:val="pt-BR"/>
        </w:rPr>
        <w:t>VII - O Município poderá sustar o pagamento a que a contratada tenha direito, enquanto não sanados os defeitos, vícios ou incorreções resultantes da prestação dos serviços.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VIII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I= (TX/100) 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EM = I x N x VP, onde: 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= Índice de atualização financeira; 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TX = Percentual da taxa de juros de mora anual; 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EM = Encargos moratórios; 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N = Número de dias entre a data prevista para o pagamento e a do efetivo pagamento; 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VP = Valor da parcela em atraso. 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637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07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DAS CONDIÇÕES DE FORNECIMENTO</w:t>
      </w:r>
    </w:p>
    <w:p w:rsidR="006E6714" w:rsidRPr="00E50FAD" w:rsidRDefault="006E6714">
      <w:pPr>
        <w:tabs>
          <w:tab w:val="right" w:pos="637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 </w:t>
      </w:r>
      <w:r w:rsidRPr="00E50FAD">
        <w:rPr>
          <w:rFonts w:ascii="Verdana" w:hAnsi="Verdana"/>
          <w:sz w:val="21"/>
          <w:szCs w:val="21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III </w:t>
      </w:r>
      <w:r w:rsidRPr="00E50FAD">
        <w:rPr>
          <w:rFonts w:ascii="Verdana" w:hAnsi="Verdana"/>
          <w:sz w:val="21"/>
          <w:szCs w:val="21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IV </w:t>
      </w:r>
      <w:r w:rsidRPr="00E50FAD">
        <w:rPr>
          <w:rFonts w:ascii="Verdana" w:hAnsi="Verdana"/>
          <w:sz w:val="21"/>
          <w:szCs w:val="21"/>
        </w:rPr>
        <w:noBreakHyphen/>
        <w:t xml:space="preserve"> Os produtos deverão ser entregues acompanhados da Nota Fiscal ou Nota Fiscal Fatura, conforme o caso.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V </w:t>
      </w:r>
      <w:r w:rsidRPr="00E50FAD">
        <w:rPr>
          <w:rFonts w:ascii="Verdana" w:hAnsi="Verdana"/>
          <w:sz w:val="21"/>
          <w:szCs w:val="21"/>
        </w:rPr>
        <w:noBreakHyphen/>
        <w:t xml:space="preserve"> A empresa fornecedora, quando do recebimento da Ordem de Fornecimento enviada pela unidade requisitante, deverá colocar, na cópia que necessariamente </w:t>
      </w:r>
      <w:r w:rsidRPr="00E50FAD">
        <w:rPr>
          <w:rFonts w:ascii="Verdana" w:hAnsi="Verdana"/>
          <w:sz w:val="21"/>
          <w:szCs w:val="21"/>
        </w:rPr>
        <w:lastRenderedPageBreak/>
        <w:t>a acompanhar, a data e hora em que a tiver recebido, além da identificação de quem procedeu ao recebimento.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VI </w:t>
      </w:r>
      <w:r w:rsidRPr="00E50FAD">
        <w:rPr>
          <w:rFonts w:ascii="Verdana" w:hAnsi="Verdana"/>
          <w:sz w:val="21"/>
          <w:szCs w:val="21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VII </w:t>
      </w:r>
      <w:r w:rsidRPr="00E50FAD">
        <w:rPr>
          <w:rFonts w:ascii="Verdana" w:hAnsi="Verdana"/>
          <w:sz w:val="21"/>
          <w:szCs w:val="21"/>
        </w:rPr>
        <w:noBreakHyphen/>
        <w:t xml:space="preserve"> As empresas detentoras da presente ata ficam obrigadas a aceitar o acréscimo de até vinte e cinco por cento nas quantidades estimadas.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VIII – Apresentar a atualização, a cada 180 dias, da Certidão Negativa de Débito Trabalhista (CNDT) referida na Lei nº 12.440 de 07.07.2011.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1F7F03">
      <w:pPr>
        <w:spacing w:line="200" w:lineRule="atLeast"/>
        <w:jc w:val="both"/>
        <w:rPr>
          <w:rFonts w:ascii="Verdana" w:hAnsi="Verdana"/>
          <w:sz w:val="21"/>
          <w:szCs w:val="21"/>
        </w:rPr>
      </w:pPr>
      <w:bookmarkStart w:id="0" w:name="__DdeLink__10159_1208364177"/>
      <w:bookmarkEnd w:id="0"/>
      <w:r w:rsidRPr="00E50FAD">
        <w:rPr>
          <w:rFonts w:ascii="Verdana" w:hAnsi="Verdana"/>
          <w:sz w:val="21"/>
          <w:szCs w:val="21"/>
        </w:rPr>
        <w:t>IX</w:t>
      </w:r>
      <w:r w:rsidR="009F5698" w:rsidRPr="00E50FAD">
        <w:rPr>
          <w:rFonts w:ascii="Verdana" w:hAnsi="Verdana"/>
          <w:sz w:val="21"/>
          <w:szCs w:val="21"/>
        </w:rPr>
        <w:t xml:space="preserve"> – A empresa fornecedora deverá respeitar o limite do Preço Fabricante conforme Orientação Interpretativa nº 2 de 2006, ou o Preço Máximo de Venda ao Governo - PVMG nos casos de obrigatoriedade de aplicação do Coeficiente de Adequação de Preço - CAP.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08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DAS PENALIDADES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left" w:pos="124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E50FAD">
        <w:rPr>
          <w:rFonts w:ascii="Verdana" w:hAnsi="Verdana"/>
          <w:sz w:val="21"/>
          <w:szCs w:val="21"/>
        </w:rPr>
        <w:t>á</w:t>
      </w:r>
      <w:proofErr w:type="spellEnd"/>
      <w:r w:rsidRPr="00E50FAD">
        <w:rPr>
          <w:rFonts w:ascii="Verdana" w:hAnsi="Verdana"/>
          <w:sz w:val="21"/>
          <w:szCs w:val="21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A) Advertência;</w:t>
      </w:r>
    </w:p>
    <w:p w:rsidR="006E6714" w:rsidRPr="00E50FAD" w:rsidRDefault="006E6714">
      <w:pPr>
        <w:pStyle w:val="Recuodecorpodetexto34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pStyle w:val="Recuodecorpodetexto34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B) Multa de 0,3% (três décimos por cento) por dia, até o 10</w:t>
      </w:r>
      <w:r w:rsidRPr="00E50FAD">
        <w:rPr>
          <w:rFonts w:ascii="Verdana" w:hAnsi="Verdana" w:cs="Arial"/>
          <w:sz w:val="21"/>
          <w:szCs w:val="21"/>
          <w:u w:val="single"/>
          <w:vertAlign w:val="superscript"/>
        </w:rPr>
        <w:t>o</w:t>
      </w:r>
      <w:r w:rsidRPr="00E50FAD">
        <w:rPr>
          <w:rFonts w:ascii="Verdana" w:hAnsi="Verdana" w:cs="Arial"/>
          <w:sz w:val="21"/>
          <w:szCs w:val="21"/>
        </w:rPr>
        <w:t xml:space="preserve"> (décimo) dia de atraso, da entrega do produto, sobre o valor da parcela, por ocorrência;</w:t>
      </w:r>
    </w:p>
    <w:p w:rsidR="006E6714" w:rsidRPr="00E50FAD" w:rsidRDefault="006E6714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pStyle w:val="Recuodecorpodetexto34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C) Multa de 20% (vinte por cento) sobre o valor do saldo do valor do contrato, no caso de atraso superior a 10 (dez) dias, com a consequente rescisão contratual, quando for o caso;</w:t>
      </w:r>
    </w:p>
    <w:p w:rsidR="006E6714" w:rsidRPr="00E50FAD" w:rsidRDefault="006E6714">
      <w:pPr>
        <w:pStyle w:val="Corpodetexto"/>
        <w:spacing w:after="0" w:line="200" w:lineRule="atLeast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D) Multa de 20% (vinte por cento) sobre o valor do contrato, nos casos:</w:t>
      </w:r>
    </w:p>
    <w:p w:rsidR="006E6714" w:rsidRPr="00E50FAD" w:rsidRDefault="006E6714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E50FAD" w:rsidRDefault="009F5698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a) inobservância do nível de qualidade dos fornecimentos;</w:t>
      </w:r>
    </w:p>
    <w:p w:rsidR="006E6714" w:rsidRPr="00E50FAD" w:rsidRDefault="006E6714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E50FAD" w:rsidRDefault="009F5698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b) transferência total ou parcial do contrato a terceiros;</w:t>
      </w:r>
    </w:p>
    <w:p w:rsidR="006E6714" w:rsidRPr="00E50FAD" w:rsidRDefault="006E6714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E50FAD" w:rsidRDefault="009F5698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c) subcontratação no todo ou em parte do objeto sem prévia autorização formal da Contratante;</w:t>
      </w:r>
    </w:p>
    <w:p w:rsidR="006E6714" w:rsidRPr="00E50FAD" w:rsidRDefault="006E6714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E50FAD" w:rsidRDefault="009F5698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d) descumprimento de cláusula contratual.</w:t>
      </w:r>
    </w:p>
    <w:p w:rsidR="006E6714" w:rsidRPr="00E50FAD" w:rsidRDefault="006E6714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center" w:pos="2268"/>
        </w:tabs>
        <w:spacing w:line="200" w:lineRule="atLeast"/>
        <w:jc w:val="both"/>
        <w:rPr>
          <w:rFonts w:ascii="Verdana" w:hAnsi="Verdana"/>
          <w:bCs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III - </w:t>
      </w:r>
      <w:r w:rsidRPr="00E50FAD">
        <w:rPr>
          <w:rFonts w:ascii="Verdana" w:hAnsi="Verdana"/>
          <w:bCs/>
          <w:sz w:val="21"/>
          <w:szCs w:val="21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6E6714" w:rsidRPr="00E50FAD" w:rsidRDefault="006E6714">
      <w:pPr>
        <w:pStyle w:val="Corpodetexto"/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E50FAD" w:rsidRDefault="009F5698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V</w:t>
      </w:r>
      <w:r w:rsidR="000828FC" w:rsidRPr="00E50FAD">
        <w:rPr>
          <w:rFonts w:ascii="Verdana" w:hAnsi="Verdana"/>
          <w:sz w:val="21"/>
          <w:szCs w:val="21"/>
        </w:rPr>
        <w:t>I –</w:t>
      </w:r>
      <w:r w:rsidRPr="00E50FAD">
        <w:rPr>
          <w:rFonts w:ascii="Verdana" w:hAnsi="Verdana"/>
          <w:sz w:val="21"/>
          <w:szCs w:val="21"/>
        </w:rPr>
        <w:t xml:space="preserve"> O licitante que não respeitar o limite do Preço Fabricante conforme Orientação Interpretativa nº 2 de 2006, ou o Preço Máximo de Venda ao Governo - PMVG nos casos de obrigatoriedade de aplicação do Coeficiente de Adequação de Preço - CAP fica sujeito à aplicação das penalidades de suspensão e inidoneidade, além de Comunicação à CEMED - </w:t>
      </w:r>
      <w:r w:rsidRPr="00E50FAD">
        <w:rPr>
          <w:rStyle w:val="nfase"/>
          <w:rFonts w:ascii="Verdana" w:hAnsi="Verdana"/>
          <w:sz w:val="21"/>
          <w:szCs w:val="21"/>
        </w:rPr>
        <w:t xml:space="preserve">Câmara de Regulação do Mercado de Medicamentos </w:t>
      </w:r>
      <w:r w:rsidRPr="00E50FAD">
        <w:rPr>
          <w:rFonts w:ascii="Verdana" w:hAnsi="Verdana"/>
          <w:sz w:val="21"/>
          <w:szCs w:val="21"/>
        </w:rPr>
        <w:t>e Ministério Públicos Federal e Estadual.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6019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09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DOS REAJUSTAMENTOS DE PREÇOS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035/2018, que integra a presente Ata de Registro de Preços, ressalvados os casos de revisão de registro a que se refere o Decreto instituidor do Registro de preços.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 </w:t>
      </w:r>
      <w:r w:rsidRPr="00E50FAD">
        <w:rPr>
          <w:rFonts w:ascii="Verdana" w:hAnsi="Verdana"/>
          <w:sz w:val="21"/>
          <w:szCs w:val="21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10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DAS CONDIÇÕES DE RECEBIMENTO DO OBJETO DA ATA DE REGISTRO DE PREÇOS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II </w:t>
      </w:r>
      <w:r w:rsidRPr="00E50FAD">
        <w:rPr>
          <w:rFonts w:ascii="Verdana" w:hAnsi="Verdana"/>
          <w:sz w:val="21"/>
          <w:szCs w:val="21"/>
        </w:rPr>
        <w:noBreakHyphen/>
        <w:t xml:space="preserve"> A cada fornecimento serão emitidos recibos, nos termos do art. 73, II, “a” e “b”, da Lei Federal 8.666/93.</w:t>
      </w:r>
    </w:p>
    <w:p w:rsidR="006E6714" w:rsidRPr="00E50FAD" w:rsidRDefault="006E6714">
      <w:pPr>
        <w:tabs>
          <w:tab w:val="right" w:pos="85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8512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11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DO CANCELAMENTO DA ATA DE REGISTRO DE PREÇOS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I </w:t>
      </w:r>
      <w:r w:rsidRPr="00E50FAD">
        <w:rPr>
          <w:rFonts w:ascii="Verdana" w:hAnsi="Verdana"/>
          <w:sz w:val="21"/>
          <w:szCs w:val="21"/>
        </w:rPr>
        <w:noBreakHyphen/>
        <w:t xml:space="preserve"> A presente Ata de Registro de Preços poderá ser cancelada, de pleno direito:</w:t>
      </w:r>
    </w:p>
    <w:p w:rsidR="006E6714" w:rsidRPr="00E50FAD" w:rsidRDefault="006E6714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E50FAD" w:rsidRDefault="009F5698">
      <w:pPr>
        <w:tabs>
          <w:tab w:val="left" w:pos="226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>Pela Administração, quando:</w:t>
      </w:r>
    </w:p>
    <w:p w:rsidR="006E6714" w:rsidRPr="00E50FAD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A </w:t>
      </w:r>
      <w:r w:rsidRPr="00E50FAD">
        <w:rPr>
          <w:rFonts w:ascii="Verdana" w:hAnsi="Verdana"/>
          <w:sz w:val="21"/>
          <w:szCs w:val="21"/>
        </w:rPr>
        <w:noBreakHyphen/>
        <w:t xml:space="preserve"> </w:t>
      </w:r>
      <w:proofErr w:type="spellStart"/>
      <w:r w:rsidRPr="00E50FAD">
        <w:rPr>
          <w:rFonts w:ascii="Verdana" w:hAnsi="Verdana"/>
          <w:sz w:val="21"/>
          <w:szCs w:val="21"/>
        </w:rPr>
        <w:t>a</w:t>
      </w:r>
      <w:proofErr w:type="spellEnd"/>
      <w:r w:rsidRPr="00E50FAD">
        <w:rPr>
          <w:rFonts w:ascii="Verdana" w:hAnsi="Verdana"/>
          <w:sz w:val="21"/>
          <w:szCs w:val="21"/>
        </w:rPr>
        <w:t xml:space="preserve"> detentora não cumprir as obrigações constantes desta Ata de Registro de Preços;</w:t>
      </w:r>
    </w:p>
    <w:p w:rsidR="006E6714" w:rsidRPr="00E50FAD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B </w:t>
      </w:r>
      <w:r w:rsidRPr="00E50FAD">
        <w:rPr>
          <w:rFonts w:ascii="Verdana" w:hAnsi="Verdana"/>
          <w:sz w:val="21"/>
          <w:szCs w:val="21"/>
        </w:rPr>
        <w:noBreakHyphen/>
        <w:t xml:space="preserve"> a detentora não retirar qualquer Ordem de Fornecimento, no prazo estabelecido, e a Administração não aceitar sua justificativa;</w:t>
      </w:r>
    </w:p>
    <w:p w:rsidR="006E6714" w:rsidRPr="00E50FAD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C </w:t>
      </w:r>
      <w:r w:rsidRPr="00E50FAD">
        <w:rPr>
          <w:rFonts w:ascii="Verdana" w:hAnsi="Verdana"/>
          <w:sz w:val="21"/>
          <w:szCs w:val="21"/>
        </w:rPr>
        <w:noBreakHyphen/>
        <w:t xml:space="preserve"> a detentora der causa a rescisão administrativa de contrato decorrente de registro de preços, a critério da Administração;</w:t>
      </w:r>
    </w:p>
    <w:p w:rsidR="006E6714" w:rsidRPr="00E50FAD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D </w:t>
      </w:r>
      <w:r w:rsidRPr="00E50FAD">
        <w:rPr>
          <w:rFonts w:ascii="Verdana" w:hAnsi="Verdana"/>
          <w:sz w:val="21"/>
          <w:szCs w:val="21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6E6714" w:rsidRPr="00E50FAD" w:rsidRDefault="006E6714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E </w:t>
      </w:r>
      <w:r w:rsidRPr="00E50FAD">
        <w:rPr>
          <w:rFonts w:ascii="Verdana" w:hAnsi="Verdana"/>
          <w:sz w:val="21"/>
          <w:szCs w:val="21"/>
        </w:rPr>
        <w:noBreakHyphen/>
        <w:t xml:space="preserve"> os preços registrados se apresentarem superiores aos praticados no mercado;</w:t>
      </w:r>
    </w:p>
    <w:p w:rsidR="006E6714" w:rsidRPr="00E50FAD" w:rsidRDefault="006E6714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left" w:pos="715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F </w:t>
      </w:r>
      <w:r w:rsidRPr="00E50FAD">
        <w:rPr>
          <w:rFonts w:ascii="Verdana" w:hAnsi="Verdana"/>
          <w:sz w:val="21"/>
          <w:szCs w:val="21"/>
        </w:rPr>
        <w:noBreakHyphen/>
        <w:t xml:space="preserve"> por razões de interesse público devidamente demonstradas e justificadas pela Administração;</w:t>
      </w:r>
    </w:p>
    <w:p w:rsidR="006E6714" w:rsidRPr="00E50FAD" w:rsidRDefault="006E6714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pStyle w:val="Recuodecorpodetexto"/>
        <w:spacing w:line="200" w:lineRule="atLeast"/>
        <w:ind w:firstLine="0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G </w:t>
      </w:r>
      <w:r w:rsidRPr="00E50FAD">
        <w:rPr>
          <w:rFonts w:ascii="Verdana" w:hAnsi="Verdana"/>
          <w:sz w:val="21"/>
          <w:szCs w:val="21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6E6714" w:rsidRPr="00E50FAD" w:rsidRDefault="006E6714">
      <w:pPr>
        <w:pStyle w:val="Recuodecorpodetexto23"/>
        <w:spacing w:after="0" w:line="200" w:lineRule="atLeast"/>
        <w:ind w:left="0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pStyle w:val="Recuodecorpodetexto23"/>
        <w:spacing w:after="0" w:line="200" w:lineRule="atLeast"/>
        <w:ind w:left="0"/>
        <w:jc w:val="both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b/>
          <w:sz w:val="21"/>
          <w:szCs w:val="21"/>
        </w:rPr>
        <w:t>Pelas detentoras, quando</w:t>
      </w:r>
      <w:r w:rsidRPr="00E50FAD">
        <w:rPr>
          <w:rFonts w:ascii="Verdana" w:hAnsi="Verdana" w:cs="Arial"/>
          <w:sz w:val="21"/>
          <w:szCs w:val="21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6E6714" w:rsidRPr="00E50FAD" w:rsidRDefault="006E6714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left" w:pos="717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A </w:t>
      </w:r>
      <w:r w:rsidRPr="00E50FAD">
        <w:rPr>
          <w:rFonts w:ascii="Verdana" w:hAnsi="Verdana"/>
          <w:sz w:val="21"/>
          <w:szCs w:val="21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6E6714" w:rsidRPr="00E50FAD" w:rsidRDefault="006E6714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</w:p>
    <w:p w:rsidR="006E6714" w:rsidRPr="00E50FAD" w:rsidRDefault="009F5698">
      <w:pPr>
        <w:tabs>
          <w:tab w:val="right" w:pos="6945"/>
        </w:tabs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 xml:space="preserve">12 </w:t>
      </w:r>
      <w:r w:rsidRPr="00E50FAD">
        <w:rPr>
          <w:rFonts w:ascii="Verdana" w:hAnsi="Verdana"/>
          <w:b/>
          <w:sz w:val="21"/>
          <w:szCs w:val="21"/>
        </w:rPr>
        <w:noBreakHyphen/>
        <w:t xml:space="preserve"> DA AUTORIZAÇÃO PARA FORNECIMENTO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I</w:t>
      </w:r>
      <w:r w:rsidRPr="00E50FAD">
        <w:rPr>
          <w:rFonts w:ascii="Verdana" w:hAnsi="Verdana"/>
          <w:b/>
          <w:sz w:val="21"/>
          <w:szCs w:val="21"/>
        </w:rPr>
        <w:t xml:space="preserve"> </w:t>
      </w:r>
      <w:r w:rsidRPr="00E50FAD">
        <w:rPr>
          <w:rFonts w:ascii="Verdana" w:hAnsi="Verdana"/>
          <w:b/>
          <w:sz w:val="21"/>
          <w:szCs w:val="21"/>
        </w:rPr>
        <w:noBreakHyphen/>
      </w:r>
      <w:r w:rsidRPr="00E50FAD">
        <w:rPr>
          <w:rFonts w:ascii="Verdana" w:hAnsi="Verdana"/>
          <w:sz w:val="21"/>
          <w:szCs w:val="21"/>
        </w:rPr>
        <w:t xml:space="preserve"> As aquisições do objeto da presente Ata de Registro de Preços serão autorizadas, caso a caso, pela Secretaria requisitante.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b/>
          <w:sz w:val="21"/>
          <w:szCs w:val="21"/>
        </w:rPr>
      </w:pPr>
      <w:r w:rsidRPr="00E50FAD">
        <w:rPr>
          <w:rFonts w:ascii="Verdana" w:hAnsi="Verdana"/>
          <w:b/>
          <w:sz w:val="21"/>
          <w:szCs w:val="21"/>
        </w:rPr>
        <w:t>13- DAS DISPOSIÇÕES FINAIS</w:t>
      </w:r>
    </w:p>
    <w:p w:rsidR="006E6714" w:rsidRPr="00E50FAD" w:rsidRDefault="006E6714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sz w:val="21"/>
          <w:szCs w:val="21"/>
        </w:rPr>
      </w:pPr>
    </w:p>
    <w:p w:rsidR="006E6714" w:rsidRPr="00E50FAD" w:rsidRDefault="009F5698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>14.1. Integram esta Ata, o edital do Pregão nº 035/2018 e as propostas das empresas classificadas no certame supranumerado.</w:t>
      </w:r>
    </w:p>
    <w:p w:rsidR="006E6714" w:rsidRPr="00E50FAD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lastRenderedPageBreak/>
        <w:t>14.2. Fica eleito o foro desta Comarca de Pitangui/MG para dirimir quaisquer questões decorrentes da utilização da presente Ata.</w:t>
      </w:r>
    </w:p>
    <w:p w:rsidR="006E6714" w:rsidRPr="00E50FAD" w:rsidRDefault="006E6714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>14.3. Os casos omissos serão resolvidos de acordo com a Lei Federal 8.666/93, Lei 10.520/02 e demais normas aplicáveis. Subsidiariamente, aplicar-se-ão os princípios gerais de Direito.</w:t>
      </w: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6E6714">
      <w:pPr>
        <w:spacing w:line="200" w:lineRule="atLeast"/>
        <w:jc w:val="both"/>
        <w:rPr>
          <w:rFonts w:ascii="Verdana" w:hAnsi="Verdana"/>
          <w:sz w:val="21"/>
          <w:szCs w:val="21"/>
        </w:rPr>
      </w:pPr>
    </w:p>
    <w:p w:rsidR="006E6714" w:rsidRPr="00E50FAD" w:rsidRDefault="006E6714">
      <w:pPr>
        <w:spacing w:line="200" w:lineRule="atLeast"/>
        <w:jc w:val="center"/>
        <w:rPr>
          <w:rFonts w:ascii="Verdana" w:hAnsi="Verdana"/>
          <w:sz w:val="21"/>
          <w:szCs w:val="21"/>
        </w:rPr>
      </w:pPr>
    </w:p>
    <w:p w:rsidR="006E6714" w:rsidRPr="00E50FAD" w:rsidRDefault="009F5698">
      <w:pPr>
        <w:spacing w:line="200" w:lineRule="atLeast"/>
        <w:jc w:val="both"/>
        <w:rPr>
          <w:rFonts w:ascii="Verdana" w:hAnsi="Verdana"/>
          <w:sz w:val="21"/>
          <w:szCs w:val="21"/>
        </w:rPr>
      </w:pPr>
      <w:r w:rsidRPr="00E50FAD">
        <w:rPr>
          <w:rFonts w:ascii="Verdana" w:hAnsi="Verdana"/>
          <w:sz w:val="21"/>
          <w:szCs w:val="21"/>
        </w:rPr>
        <w:t xml:space="preserve">Papagaios, </w:t>
      </w:r>
      <w:r w:rsidR="000C0D03">
        <w:rPr>
          <w:rFonts w:ascii="Verdana" w:hAnsi="Verdana"/>
          <w:sz w:val="21"/>
          <w:szCs w:val="21"/>
        </w:rPr>
        <w:t>25 de abril de 2018.</w:t>
      </w:r>
    </w:p>
    <w:p w:rsidR="006E6714" w:rsidRPr="00E50FAD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E50FAD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E50FAD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E50FAD" w:rsidRDefault="006E6714">
      <w:pPr>
        <w:pStyle w:val="Corpodetexto"/>
        <w:spacing w:after="0" w:line="200" w:lineRule="atLeast"/>
        <w:jc w:val="both"/>
        <w:rPr>
          <w:rFonts w:ascii="Verdana" w:hAnsi="Verdana" w:cs="Arial"/>
          <w:sz w:val="21"/>
          <w:szCs w:val="21"/>
        </w:rPr>
      </w:pPr>
    </w:p>
    <w:p w:rsidR="006E6714" w:rsidRPr="00E50FAD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 xml:space="preserve">Município de Papagaios/MG  </w:t>
      </w:r>
    </w:p>
    <w:p w:rsidR="006E6714" w:rsidRPr="00E50FAD" w:rsidRDefault="009F5698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 w:rsidRPr="00E50FAD">
        <w:rPr>
          <w:rFonts w:ascii="Verdana" w:hAnsi="Verdana" w:cs="Arial"/>
          <w:sz w:val="21"/>
          <w:szCs w:val="21"/>
        </w:rPr>
        <w:t xml:space="preserve">Mário Reis </w:t>
      </w:r>
      <w:proofErr w:type="spellStart"/>
      <w:r w:rsidRPr="00E50FAD">
        <w:rPr>
          <w:rFonts w:ascii="Verdana" w:hAnsi="Verdana" w:cs="Arial"/>
          <w:sz w:val="21"/>
          <w:szCs w:val="21"/>
        </w:rPr>
        <w:t>Filgueiras</w:t>
      </w:r>
      <w:proofErr w:type="spellEnd"/>
    </w:p>
    <w:p w:rsidR="006E6714" w:rsidRPr="00E50FAD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E50FAD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Pr="00E50FAD" w:rsidRDefault="006E6714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</w:p>
    <w:p w:rsidR="006E6714" w:rsidRDefault="000C0D03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proofErr w:type="spellStart"/>
      <w:r>
        <w:rPr>
          <w:rFonts w:ascii="Verdana" w:hAnsi="Verdana" w:cs="Arial"/>
          <w:sz w:val="21"/>
          <w:szCs w:val="21"/>
        </w:rPr>
        <w:t>Aglon</w:t>
      </w:r>
      <w:proofErr w:type="spellEnd"/>
      <w:r>
        <w:rPr>
          <w:rFonts w:ascii="Verdana" w:hAnsi="Verdana" w:cs="Arial"/>
          <w:sz w:val="21"/>
          <w:szCs w:val="21"/>
        </w:rPr>
        <w:t xml:space="preserve"> Comércio e Representações </w:t>
      </w:r>
      <w:proofErr w:type="spellStart"/>
      <w:r>
        <w:rPr>
          <w:rFonts w:ascii="Verdana" w:hAnsi="Verdana" w:cs="Arial"/>
          <w:sz w:val="21"/>
          <w:szCs w:val="21"/>
        </w:rPr>
        <w:t>Ltda</w:t>
      </w:r>
      <w:proofErr w:type="spellEnd"/>
    </w:p>
    <w:p w:rsidR="000C0D03" w:rsidRPr="00E50FAD" w:rsidRDefault="000C0D03">
      <w:pPr>
        <w:pStyle w:val="Corpodetexto"/>
        <w:spacing w:after="0" w:line="200" w:lineRule="atLeast"/>
        <w:jc w:val="center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CNPJ/MF 65.817.900/0001-71</w:t>
      </w:r>
      <w:bookmarkStart w:id="1" w:name="_GoBack"/>
      <w:bookmarkEnd w:id="1"/>
    </w:p>
    <w:sectPr w:rsidR="000C0D03" w:rsidRPr="00E50FAD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05B" w:rsidRDefault="00D9205B">
      <w:r>
        <w:separator/>
      </w:r>
    </w:p>
  </w:endnote>
  <w:endnote w:type="continuationSeparator" w:id="0">
    <w:p w:rsidR="00D9205B" w:rsidRDefault="00D9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05B" w:rsidRDefault="00D9205B">
    <w:pPr>
      <w:pStyle w:val="Rodap"/>
      <w:ind w:left="-142"/>
      <w:rPr>
        <w:sz w:val="24"/>
      </w:rPr>
    </w:pPr>
    <w:r>
      <w:t>AV. FRANCISCO VALADARES DA FONSECA, 250 PABX (37)3274-1260 – CENTRO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05B" w:rsidRDefault="00D9205B">
      <w:r>
        <w:separator/>
      </w:r>
    </w:p>
  </w:footnote>
  <w:footnote w:type="continuationSeparator" w:id="0">
    <w:p w:rsidR="00D9205B" w:rsidRDefault="00D92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CellMar>
        <w:left w:w="113" w:type="dxa"/>
      </w:tblCellMar>
      <w:tblLook w:val="04A0" w:firstRow="1" w:lastRow="0" w:firstColumn="1" w:lastColumn="0" w:noHBand="0" w:noVBand="1"/>
    </w:tblPr>
    <w:tblGrid>
      <w:gridCol w:w="2127"/>
      <w:gridCol w:w="8930"/>
    </w:tblGrid>
    <w:tr w:rsidR="00D9205B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D9205B" w:rsidRDefault="00D9205B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44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D9205B" w:rsidRDefault="00D9205B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D9205B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9205B" w:rsidRDefault="00D9205B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9205B" w:rsidRDefault="00D9205B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D9205B" w:rsidRDefault="00D9205B">
    <w:pPr>
      <w:pStyle w:val="Cabealho"/>
    </w:pPr>
    <w:r>
      <w:rPr>
        <w:noProof/>
        <w:lang w:eastAsia="pt-BR"/>
      </w:rPr>
      <w:drawing>
        <wp:anchor distT="0" distB="0" distL="114300" distR="123190" simplePos="0" relativeHeight="87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D2F41"/>
    <w:multiLevelType w:val="multilevel"/>
    <w:tmpl w:val="1D046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AF87B59"/>
    <w:multiLevelType w:val="multilevel"/>
    <w:tmpl w:val="BBA8A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  <w:lang w:val="pt-BR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14"/>
    <w:rsid w:val="00015575"/>
    <w:rsid w:val="000828FC"/>
    <w:rsid w:val="000B2F63"/>
    <w:rsid w:val="000C0D03"/>
    <w:rsid w:val="000C2A27"/>
    <w:rsid w:val="001427E2"/>
    <w:rsid w:val="001F7F03"/>
    <w:rsid w:val="0023530B"/>
    <w:rsid w:val="00454323"/>
    <w:rsid w:val="004E565F"/>
    <w:rsid w:val="00596035"/>
    <w:rsid w:val="005F323E"/>
    <w:rsid w:val="00646D4C"/>
    <w:rsid w:val="006E6714"/>
    <w:rsid w:val="006F4E29"/>
    <w:rsid w:val="0083786F"/>
    <w:rsid w:val="009A1050"/>
    <w:rsid w:val="009F5698"/>
    <w:rsid w:val="00A529A4"/>
    <w:rsid w:val="00A706A3"/>
    <w:rsid w:val="00D228A9"/>
    <w:rsid w:val="00D5707A"/>
    <w:rsid w:val="00D9205B"/>
    <w:rsid w:val="00DE2353"/>
    <w:rsid w:val="00DE6848"/>
    <w:rsid w:val="00E5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B890A-A075-4921-86CD-BE1B0E52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D76057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qFormat/>
    <w:rsid w:val="00C31066"/>
    <w:rPr>
      <w:rFonts w:ascii="Arial" w:eastAsia="Times New Roman" w:hAnsi="Arial" w:cs="Arial"/>
      <w:sz w:val="16"/>
      <w:szCs w:val="16"/>
      <w:lang w:eastAsia="pt-BR"/>
    </w:rPr>
  </w:style>
  <w:style w:type="character" w:customStyle="1" w:styleId="apple-converted-space">
    <w:name w:val="apple-converted-space"/>
    <w:qFormat/>
    <w:rsid w:val="00305F78"/>
  </w:style>
  <w:style w:type="character" w:customStyle="1" w:styleId="ListLabel19">
    <w:name w:val="ListLabel 19"/>
    <w:qFormat/>
    <w:rPr>
      <w:rFonts w:cs="Times New Roman"/>
      <w:sz w:val="16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Arial" w:hAnsi="Arial" w:cs="Arial"/>
      <w:b w:val="0"/>
      <w:szCs w:val="24"/>
    </w:rPr>
  </w:style>
  <w:style w:type="character" w:customStyle="1" w:styleId="WW8Num3z2">
    <w:name w:val="WW8Num3z2"/>
    <w:qFormat/>
    <w:rPr>
      <w:rFonts w:ascii="Arial" w:hAnsi="Arial" w:cs="Arial"/>
      <w:szCs w:val="24"/>
      <w:lang w:val="pt-BR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Autospacing="1"/>
    </w:pPr>
    <w:rPr>
      <w:rFonts w:ascii="Times New Roman" w:hAnsi="Times New Roman" w:cs="Times New Roman"/>
      <w:szCs w:val="24"/>
    </w:rPr>
  </w:style>
  <w:style w:type="paragraph" w:customStyle="1" w:styleId="Corpodetexto24">
    <w:name w:val="Corpo de texto 24"/>
    <w:basedOn w:val="Normal"/>
    <w:qFormat/>
    <w:rsid w:val="00305F78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paragraph" w:customStyle="1" w:styleId="Recuonormal1">
    <w:name w:val="Recuo normal1"/>
    <w:basedOn w:val="Normal"/>
    <w:qFormat/>
    <w:rsid w:val="00B92C88"/>
    <w:pPr>
      <w:tabs>
        <w:tab w:val="left" w:pos="9190"/>
      </w:tabs>
      <w:suppressAutoHyphens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qFormat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qFormat/>
    <w:rsid w:val="00C31066"/>
    <w:pPr>
      <w:spacing w:after="120"/>
    </w:pPr>
    <w:rPr>
      <w:sz w:val="16"/>
      <w:szCs w:val="16"/>
    </w:rPr>
  </w:style>
  <w:style w:type="paragraph" w:customStyle="1" w:styleId="Corpodetexto240">
    <w:name w:val="Corpo de texto 24"/>
    <w:basedOn w:val="Normal"/>
    <w:qFormat/>
    <w:rsid w:val="00C31066"/>
    <w:pPr>
      <w:spacing w:line="360" w:lineRule="auto"/>
      <w:jc w:val="both"/>
    </w:pPr>
    <w:rPr>
      <w:rFonts w:cs="Times New Roman"/>
    </w:rPr>
  </w:style>
  <w:style w:type="paragraph" w:customStyle="1" w:styleId="Corpodetexto25">
    <w:name w:val="Corpo de texto 25"/>
    <w:basedOn w:val="Normal"/>
    <w:qFormat/>
    <w:rsid w:val="00D76057"/>
    <w:pPr>
      <w:suppressAutoHyphens/>
      <w:spacing w:line="360" w:lineRule="auto"/>
      <w:jc w:val="both"/>
    </w:pPr>
    <w:rPr>
      <w:rFonts w:cs="Times New Roman"/>
      <w:szCs w:val="24"/>
      <w:lang w:eastAsia="ar-SA"/>
    </w:rPr>
  </w:style>
  <w:style w:type="paragraph" w:customStyle="1" w:styleId="Default">
    <w:name w:val="Default"/>
    <w:qFormat/>
    <w:rsid w:val="00305F78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qFormat/>
    <w:rsid w:val="00305F78"/>
    <w:pPr>
      <w:spacing w:beforeAutospacing="1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qFormat/>
    <w:rsid w:val="00305F78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sz w:val="20"/>
    </w:rPr>
  </w:style>
  <w:style w:type="numbering" w:customStyle="1" w:styleId="WW8Num3">
    <w:name w:val="WW8Num3"/>
    <w:qFormat/>
  </w:style>
  <w:style w:type="table" w:styleId="Tabelacomgrade">
    <w:name w:val="Table Grid"/>
    <w:basedOn w:val="Tabelanormal"/>
    <w:uiPriority w:val="39"/>
    <w:rsid w:val="00E00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2205</Words>
  <Characters>11910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LICITAÇÃO MÁRCIA</cp:lastModifiedBy>
  <cp:revision>7</cp:revision>
  <cp:lastPrinted>2018-05-16T14:08:00Z</cp:lastPrinted>
  <dcterms:created xsi:type="dcterms:W3CDTF">2018-05-16T16:26:00Z</dcterms:created>
  <dcterms:modified xsi:type="dcterms:W3CDTF">2018-05-16T19:37:00Z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