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CONTRATO DE AQUISIÇÃO DE GÊNEROS ALIMENTÍCIOS SEM LICITAÇÃO DA AGRICULTURA FAMILIAR PARA A ALIMENTAÇÃO ESCOLAR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O </w:t>
      </w:r>
      <w:r w:rsidRPr="0075416D">
        <w:rPr>
          <w:rFonts w:ascii="Verdana" w:hAnsi="Verdana"/>
          <w:b/>
          <w:szCs w:val="24"/>
        </w:rPr>
        <w:t>MUNICÍPIO DE PAPAGAIOS</w:t>
      </w:r>
      <w:r w:rsidRPr="0075416D">
        <w:rPr>
          <w:rFonts w:ascii="Verdana" w:hAnsi="Verdana"/>
          <w:szCs w:val="24"/>
        </w:rPr>
        <w:t xml:space="preserve">, inscrito no CNPJ/MF sob o nº 18.313.866/0001-18, com sede na Avenida Dona Joaquina do Pompéu, 64, Centro, Papagaios/MG, neste ato representado por seu Prefeito Municipal, Sr. Marcelino Ribeiro Reis, inscrito no CPF nº 533.926.716-49, doravante denominado </w:t>
      </w:r>
      <w:r w:rsidRPr="0075416D">
        <w:rPr>
          <w:rFonts w:ascii="Verdana" w:hAnsi="Verdana"/>
          <w:b/>
          <w:szCs w:val="24"/>
        </w:rPr>
        <w:t>CONTRATANTE</w:t>
      </w:r>
      <w:r w:rsidRPr="0075416D">
        <w:rPr>
          <w:rFonts w:ascii="Verdana" w:hAnsi="Verdana"/>
          <w:szCs w:val="24"/>
        </w:rPr>
        <w:t xml:space="preserve">, e por outro lado </w:t>
      </w:r>
      <w:r w:rsidR="00307366" w:rsidRPr="00A006FD">
        <w:rPr>
          <w:rFonts w:ascii="Verdana" w:hAnsi="Verdana"/>
          <w:b/>
          <w:szCs w:val="24"/>
        </w:rPr>
        <w:t>GILMAR ALVES DA SILVA</w:t>
      </w:r>
      <w:r w:rsidR="00307366" w:rsidRPr="00A006FD">
        <w:rPr>
          <w:rFonts w:ascii="Verdana" w:hAnsi="Verdana"/>
          <w:szCs w:val="24"/>
        </w:rPr>
        <w:t>, inscrito no CPF nº 707.028.456-04, residente e domiciliado à Fazenda Capivara, Zona Rural, em Papagaios, CEP 35669-000</w:t>
      </w:r>
      <w:r w:rsidR="00307366">
        <w:rPr>
          <w:rFonts w:ascii="Verdana" w:hAnsi="Verdana"/>
          <w:szCs w:val="24"/>
        </w:rPr>
        <w:t xml:space="preserve">, </w:t>
      </w:r>
      <w:r w:rsidRPr="0075416D">
        <w:rPr>
          <w:rFonts w:ascii="Verdana" w:hAnsi="Verdana"/>
          <w:szCs w:val="24"/>
        </w:rPr>
        <w:t xml:space="preserve">doravante denominado (a) </w:t>
      </w:r>
      <w:r w:rsidRPr="0075416D">
        <w:rPr>
          <w:rFonts w:ascii="Verdana" w:hAnsi="Verdana"/>
          <w:b/>
          <w:szCs w:val="24"/>
        </w:rPr>
        <w:t>CONTRATADO (A),</w:t>
      </w:r>
      <w:r>
        <w:rPr>
          <w:rFonts w:ascii="Verdana" w:hAnsi="Verdana"/>
          <w:szCs w:val="24"/>
        </w:rPr>
        <w:t xml:space="preserve"> </w:t>
      </w:r>
      <w:r w:rsidRPr="00F61064">
        <w:rPr>
          <w:rFonts w:ascii="Verdana" w:hAnsi="Verdana"/>
          <w:szCs w:val="24"/>
        </w:rPr>
        <w:t>fundamentados nas disposições da Lei n° 11.947/2009, e tendo em vista o que consta na Chamada Pública nº. 01/2016, resolvem celebrar o presente contrato mediante as cláusulas que seguem: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PRIMEIRA: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objeto desta contratação a aquisição de GÊNEROS ALIMENTÍCIOS DA AGRICULTURA FAMILIAR PARA ALIMENTAÇÃO ESCOLAR, para alunos da rede de educação básica pública, verba FNDE/PNAE, 1º semestre de 2016, descritos nos itens enumerados na Cláusula Terceira, todos de acordo com a chamada pública n.º 001/2016, o qual fica fazendo parte integrante do presente contrato, independentemente de anexação ou transcrição.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SEGUNDA: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 CONTRATADO se compromete a fornecer os gêneros alimentícios da Agricultura Familiar ao CONTRATANTE conforme descrito no Projeto de Venda de Gêneros Alimentícios da Agricultura Familiar parte integrante deste Instrumento.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TERCEIRA: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 limite individual de venda de gêneros alimentícios do Agricultor Familiar e do Empreendedor Familiar Rural, neste ato, denominados CONTRATADOS, será de até R$ 20.000,00 (vinte mil reais) e será controlado pelo FNDE e MDA, conforme Acordo de Cooperação firmado entre estes.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QUARTA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OS CONTRATADOS FORNECEDORES ou as ENTIDADES ARTICULADORAS deverão informar ao Ministério do Desenvolvimento Agrário - MDA os valores individuais de venda dos participantes do Projeto de Venda de Gêneros Alimentícios, consoante ao Projeto de Venda de Gêneros Alimentícios da Agricultura Familiar para </w:t>
      </w:r>
      <w:r w:rsidRPr="00F61064">
        <w:rPr>
          <w:rFonts w:ascii="Verdana" w:hAnsi="Verdana"/>
          <w:szCs w:val="24"/>
        </w:rPr>
        <w:lastRenderedPageBreak/>
        <w:t>Alimentação Escolar, em no máximo 30 dias após a assinatura do contrato, por meio de ferramenta disponibilizada pelo MDA.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QUINTA: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início para entrega das mercadorias será imediatamente após o recebimento da Ordem de Compra, expedida pelo Departamento de Compras, sendo o prazo do fornecimento até o término da quantidade adquirida ou até 30 de junho de 2016: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a) A entrega das mercadorias deverá ser feita nos locais, dias e quantidades de acordo com a chamada pública nº. 001/2016.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O recebimento das mercadorias dar-se-á mediante apresentação do Termo de Recebimento e as Notas Fiscais de Venda pela pessoa responsável pela alimentação no local de entrega, consoante o anexo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SEXTA</w:t>
      </w:r>
      <w:r w:rsidRPr="00F61064">
        <w:rPr>
          <w:rFonts w:ascii="Verdana" w:hAnsi="Verdana"/>
          <w:szCs w:val="24"/>
        </w:rPr>
        <w:t>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Pelo fornecimento dos gêneros alimentícios, nos quantitativos descritos no Projeto de Venda de Gêneros Alimentícios da Agricultura Familiar, o (a) CONTRATADO (A) receberá o valor total de R$ </w:t>
      </w:r>
      <w:r w:rsidR="00307366">
        <w:rPr>
          <w:rFonts w:ascii="Verdana" w:hAnsi="Verdana"/>
          <w:szCs w:val="24"/>
        </w:rPr>
        <w:t>6.011,25</w:t>
      </w:r>
      <w:r w:rsidRPr="00F61064">
        <w:rPr>
          <w:rFonts w:ascii="Verdana" w:hAnsi="Verdana"/>
          <w:szCs w:val="24"/>
        </w:rPr>
        <w:t xml:space="preserve"> (</w:t>
      </w:r>
      <w:r w:rsidR="00307366">
        <w:rPr>
          <w:rFonts w:ascii="Verdana" w:hAnsi="Verdana"/>
          <w:szCs w:val="24"/>
        </w:rPr>
        <w:t>seis mil e onze reais e vinte e cinco centavos</w:t>
      </w:r>
      <w:r w:rsidRPr="00F61064">
        <w:rPr>
          <w:rFonts w:ascii="Verdana" w:hAnsi="Verdana"/>
          <w:szCs w:val="24"/>
        </w:rPr>
        <w:t>), conforme listagem anexa a seguir:</w:t>
      </w:r>
    </w:p>
    <w:p w:rsidR="00307366" w:rsidRDefault="00307366" w:rsidP="00307366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tbl>
      <w:tblPr>
        <w:tblW w:w="935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134"/>
        <w:gridCol w:w="1559"/>
        <w:gridCol w:w="992"/>
        <w:gridCol w:w="993"/>
        <w:gridCol w:w="992"/>
        <w:gridCol w:w="1134"/>
      </w:tblGrid>
      <w:tr w:rsidR="00307366" w:rsidTr="00307366">
        <w:trPr>
          <w:trHeight w:val="11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1 – Nome do Agricultor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2. CPF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3. DAP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4. Produto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5. 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6. Quantidade/</w:t>
            </w:r>
          </w:p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7. Preço</w:t>
            </w:r>
          </w:p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Proposto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6" w:rsidRPr="00EC4FE6" w:rsidRDefault="00307366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8. Valor Total</w:t>
            </w:r>
          </w:p>
        </w:tc>
      </w:tr>
      <w:tr w:rsidR="00307366" w:rsidRPr="00A41F72" w:rsidTr="00307366">
        <w:trPr>
          <w:trHeight w:val="2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55725">
              <w:rPr>
                <w:rFonts w:asciiTheme="minorHAnsi" w:hAnsiTheme="minorHAnsi"/>
                <w:sz w:val="16"/>
                <w:szCs w:val="16"/>
                <w:lang w:eastAsia="en-US"/>
              </w:rPr>
              <w:t>Gilmar Alves da Silva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55725">
              <w:rPr>
                <w:rFonts w:asciiTheme="minorHAnsi" w:hAnsiTheme="minorHAnsi"/>
                <w:sz w:val="16"/>
                <w:szCs w:val="16"/>
                <w:lang w:eastAsia="en-US"/>
              </w:rPr>
              <w:t>707.028.456-04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55725">
              <w:rPr>
                <w:rFonts w:asciiTheme="minorHAnsi" w:hAnsiTheme="minorHAnsi"/>
                <w:sz w:val="16"/>
                <w:szCs w:val="16"/>
                <w:lang w:eastAsia="en-US"/>
              </w:rPr>
              <w:t>SDW0707028456040305121146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Abobora Moranga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139,90</w:t>
            </w:r>
          </w:p>
        </w:tc>
      </w:tr>
      <w:tr w:rsidR="00307366" w:rsidRPr="00A41F72" w:rsidTr="00307366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Abobrinha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91,00</w:t>
            </w:r>
          </w:p>
        </w:tc>
      </w:tr>
      <w:tr w:rsidR="00307366" w:rsidRPr="00A41F72" w:rsidTr="00307366">
        <w:trPr>
          <w:trHeight w:val="2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Alface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111,60</w:t>
            </w:r>
          </w:p>
        </w:tc>
      </w:tr>
      <w:tr w:rsidR="00307366" w:rsidRPr="00A41F72" w:rsidTr="00307366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Banana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1.146,00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Cebolinha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89,38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Cebola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67,35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Chuchu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124,80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Couve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124,60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Limão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Dúzia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110,63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Mandioca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453,70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Tangerina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598,50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Ovos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Dúzia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750,00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color w:val="000000"/>
                <w:sz w:val="16"/>
                <w:szCs w:val="16"/>
              </w:rPr>
              <w:t>Tomate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1.181,84</w:t>
            </w:r>
          </w:p>
        </w:tc>
      </w:tr>
      <w:tr w:rsidR="00667743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43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43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743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743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Maracujá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43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743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43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43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898,80</w:t>
            </w:r>
          </w:p>
        </w:tc>
      </w:tr>
      <w:tr w:rsidR="00307366" w:rsidRPr="00A41F72" w:rsidTr="0030736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Abacate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755725" w:rsidRDefault="00307366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5725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66" w:rsidRPr="00755725" w:rsidRDefault="00667743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123,75</w:t>
            </w:r>
          </w:p>
        </w:tc>
      </w:tr>
    </w:tbl>
    <w:p w:rsidR="00667743" w:rsidRDefault="00667743" w:rsidP="0075416D">
      <w:pPr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</w:t>
      </w:r>
      <w:r w:rsidRPr="00F61064">
        <w:rPr>
          <w:rFonts w:ascii="Verdana" w:hAnsi="Verdana"/>
          <w:szCs w:val="24"/>
        </w:rPr>
        <w:lastRenderedPageBreak/>
        <w:t xml:space="preserve">mês, ou 6% (seis por cento) ao ano, mediante aplicação da seguinte formula: 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I= (TX/100)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I x N x VP, onde: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 = Índice de atualização financeira;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TX = Percentual da taxa de juros de mora anual;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Encargos moratórios;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 = Número de dias entre a data prevista para o pagamento e a do efetivo pagamento;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VP = Valor da parcela em atraso.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SÉTIMA: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No valor mencionado na cláusula quarta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OITAVA: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As despesas decorrentes do presente contrato correrão à conta das seguintes dotações orçamentárias: 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156"/>
        <w:rPr>
          <w:rFonts w:eastAsia="@Arial Unicode MS"/>
          <w:sz w:val="12"/>
          <w:szCs w:val="12"/>
        </w:rPr>
      </w:pPr>
      <w:r w:rsidRPr="00D22AFB">
        <w:rPr>
          <w:rFonts w:ascii="@Arial Unicode MS" w:eastAsia="@Arial Unicode MS" w:cs="@Arial Unicode MS"/>
          <w:sz w:val="14"/>
          <w:szCs w:val="14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00668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12.306.0188.2503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00667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12.306.0185.2504</w:t>
      </w:r>
      <w:r w:rsidRPr="002F3FB5">
        <w:rPr>
          <w:rFonts w:eastAsia="@Arial Unicode MS"/>
          <w:sz w:val="12"/>
          <w:szCs w:val="12"/>
        </w:rPr>
        <w:tab/>
        <w:t>MANUTENÇÃO DAS ATIVIDADES DA ALIMENTAÇÃO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00672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12.306.0190.2505</w:t>
      </w:r>
      <w:r w:rsidRPr="002F3FB5">
        <w:rPr>
          <w:rFonts w:eastAsia="@Arial Unicode MS"/>
          <w:sz w:val="12"/>
          <w:szCs w:val="12"/>
        </w:rPr>
        <w:tab/>
        <w:t>MANUTENÇÃO DAS ATIVIDADES MERENDA DO PRÉ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00664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12.306.0185.2059</w:t>
      </w:r>
      <w:r w:rsidRPr="002F3FB5">
        <w:rPr>
          <w:rFonts w:eastAsia="@Arial Unicode MS"/>
          <w:sz w:val="12"/>
          <w:szCs w:val="12"/>
        </w:rPr>
        <w:tab/>
        <w:t>MANUTENÇÃO DAS ATIVIDADES ALIMENTAÇÃO E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1.00.00</w:t>
      </w:r>
      <w:r w:rsidRPr="002F3FB5">
        <w:rPr>
          <w:rFonts w:eastAsia="@Arial Unicode MS"/>
          <w:sz w:val="12"/>
          <w:szCs w:val="12"/>
        </w:rPr>
        <w:tab/>
        <w:t>Recursos Ordinários</w:t>
      </w:r>
    </w:p>
    <w:p w:rsidR="00D22AFB" w:rsidRPr="002F3FB5" w:rsidRDefault="00D22AFB" w:rsidP="00D22AFB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00669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12.306.0190.2060</w:t>
      </w:r>
      <w:r w:rsidRPr="002F3FB5">
        <w:rPr>
          <w:rFonts w:eastAsia="@Arial Unicode MS"/>
          <w:sz w:val="12"/>
          <w:szCs w:val="12"/>
        </w:rPr>
        <w:tab/>
        <w:t>MANUTENÇÃO DA ALIMENTAÇÃO E NUTRIÇÃO DO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D22AFB" w:rsidRPr="002F3FB5" w:rsidRDefault="00D22AFB" w:rsidP="00D22AFB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00680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12.306.0427.2076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D22AFB" w:rsidRPr="002F3FB5" w:rsidRDefault="00D22AFB" w:rsidP="00D22AF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bookmarkStart w:id="0" w:name="_GoBack"/>
      <w:bookmarkEnd w:id="0"/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NONA: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O CONTRATANTE, após receber os documentos descritos na cláusula Quinta, alínea “b”, e após a tramitação do Processo para instrução e liquidação, efetuará o seu pagamento no valor correspondente às entregas do mês anterior.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Não será efetuado qualquer pagamento ao CONTRATADO enquanto houver pendência de liquidação da obrigação financeira em virtude de penalidade ou inadimplência contratual.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DÉCIMA: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Os casos de inadimplência da CONTRATANTE proceder-se-á conforme o § 1º, do art. 20 da Lei n° 11.947/2009 e demais legislações relacionadas.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DOZE: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CONTRATADO FORNECEDOR deverá guardar pelo prazo de 5 (cinco) anos, cópias das Notas Fiscais de Venda, ou congênere, dos produtos participantes do Projeto de Venda de Gêneros Alimentícios da Agricultura Familiar para Alimentação Escolar,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TREZE: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se compromete a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QUATORZE: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em razão da supremacia dos interesses públicos sobre os interesses particulares poderá: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a) modificar unilateralmente o contrato para melhor adequação às finalidades de interesse público, respeitando os direitos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rescindir unilateralmente o contrato, nos casos de infração contratual ou inaptidão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c) fiscalizar a execução do contrato;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d) aplicar sanções motivadas pela inexecução total ou parcial do ajuste;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Sempre que a CONTRATANTE alterar ou rescindir o contrato sem culpa do CONTRATADO, deve respeitar o equilíbrio econômico-financeiro, garantindo-lhe o aumento da remuneração respectiva ou a indenização por despesas já realizadas.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multa aplicada após regular processo administrativo poderá ser descontada dos pagamentos eventualmente devidos pelo CONTRATANTE ou, quando for o caso, cobrada judicialmente.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fiscalização do presente contrato ficará a cargo da Secretaria Municipal de Educação, da Entidade Executora, do Conselho de Alimentação Escolar – CAE e outras Entidades designadas pelo FNDE.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DEZOITO: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rege-se, ainda, pela chamada pública nº. 001/2016, pela Resolução CD/FNDE nº 26/2013, pela Lei nº 8.666/1993 e pela Lei nº 11.947/2009, em todos os seus termos.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DEZENOVE: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 poderá ser aditado a qualquer tempo, mediante acordo formal entre as partes, resguardadas as suas condições essenciais.</w:t>
      </w:r>
    </w:p>
    <w:p w:rsidR="0075416D" w:rsidRPr="00F61064" w:rsidRDefault="0075416D" w:rsidP="0075416D">
      <w:pPr>
        <w:pStyle w:val="Corpodetexto"/>
        <w:jc w:val="both"/>
        <w:rPr>
          <w:rFonts w:ascii="Verdana" w:hAnsi="Verdana"/>
          <w:sz w:val="24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As comunicações com origem neste contrato deverão ser formais e expressas, por meio de carta, que somente terá validade se enviada mediante registro de recebimento, por fax, transmitido pelas partes.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szCs w:val="24"/>
        </w:rPr>
      </w:pPr>
      <w:r w:rsidRPr="00F61064">
        <w:rPr>
          <w:rFonts w:ascii="Verdana" w:hAnsi="Verdana"/>
          <w:b/>
          <w:szCs w:val="24"/>
        </w:rPr>
        <w:t>CLÁUSULA VINTE E UM: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Os gêneros alimentícios a serem entregues ao contratante serão os definidos na chamada pública de compra, </w:t>
      </w:r>
      <w:r w:rsidRPr="00F61064">
        <w:rPr>
          <w:rFonts w:ascii="Verdana" w:hAnsi="Verdana" w:cs="Arial"/>
          <w:b/>
          <w:bCs/>
        </w:rPr>
        <w:t xml:space="preserve">podendo ser substituídos quando ocorrer a necessidade, desde que os produtos substitutos constem na mesma chamada pública e sejam correlatos </w:t>
      </w:r>
      <w:proofErr w:type="spellStart"/>
      <w:r w:rsidRPr="00F61064">
        <w:rPr>
          <w:rFonts w:ascii="Verdana" w:hAnsi="Verdana" w:cs="Arial"/>
          <w:b/>
          <w:bCs/>
        </w:rPr>
        <w:t>nutricionalmente</w:t>
      </w:r>
      <w:proofErr w:type="spellEnd"/>
      <w:r w:rsidRPr="00F61064">
        <w:rPr>
          <w:rFonts w:ascii="Verdana" w:hAnsi="Verdana" w:cs="Arial"/>
        </w:rPr>
        <w:t xml:space="preserve">. Essa necessidade de substituição deverá ser atestada pelo RT, que poderá contar com o respaldo do CAE </w:t>
      </w:r>
      <w:r w:rsidRPr="00F61064">
        <w:rPr>
          <w:rFonts w:ascii="Verdana" w:hAnsi="Verdana" w:cs="Arial"/>
        </w:rPr>
        <w:lastRenderedPageBreak/>
        <w:t xml:space="preserve">e com a declaração técnica da Assistência Técnica e Extensão Rural – ATER.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DOIS: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Contrato, desde que observada a formalização preliminar à sua efetivação, por carta, consoante Cláusula Vinte, poderá ser rescindido, de pleno direito, independentemente de notificação ou interpelação judicial ou extrajudicial, nos seguintes casos: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a. por acordo entre as partes;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b. pela inobservância de qualquer de suas condições;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c. quaisquer dos motivos previstos em lei.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TRÊS: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vigorará da sua assinatura até a entrega total dos produtos adquiridos ou até 30 de junho de 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QUATRO: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competente o Foro da Comarca de Pitangui/MG para dirimir qualquer controvérsia que se originar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E, por estarem assim, justos e contratados, assinam o presente instrumento em três vias de igual teor e forma, na presença de duas testemunhas.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Papagaios, 1</w:t>
      </w:r>
      <w:r w:rsidR="00B51DAF">
        <w:rPr>
          <w:rFonts w:ascii="Verdana" w:hAnsi="Verdana"/>
          <w:szCs w:val="24"/>
        </w:rPr>
        <w:t>5</w:t>
      </w:r>
      <w:r w:rsidRPr="0075416D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fevereiro</w:t>
      </w:r>
      <w:r w:rsidRPr="0075416D">
        <w:rPr>
          <w:rFonts w:ascii="Verdana" w:hAnsi="Verdana"/>
          <w:szCs w:val="24"/>
        </w:rPr>
        <w:t xml:space="preserve"> de 201</w:t>
      </w:r>
      <w:r>
        <w:rPr>
          <w:rFonts w:ascii="Verdana" w:hAnsi="Verdana"/>
          <w:szCs w:val="24"/>
        </w:rPr>
        <w:t>6</w:t>
      </w:r>
      <w:r w:rsidRPr="0075416D">
        <w:rPr>
          <w:rFonts w:ascii="Verdana" w:hAnsi="Verdana"/>
          <w:szCs w:val="24"/>
        </w:rPr>
        <w:t>.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Marcelino Ribeiro Reis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Município de Papagaios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667743" w:rsidP="007541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Gilmar Alves da Silva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CPF nº </w:t>
      </w:r>
      <w:r w:rsidR="00667743" w:rsidRPr="00A006FD">
        <w:rPr>
          <w:rFonts w:ascii="Verdana" w:hAnsi="Verdana"/>
          <w:szCs w:val="24"/>
        </w:rPr>
        <w:t>707.028.456-04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Testemunhas: 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sectPr w:rsidR="0075416D" w:rsidRPr="007541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F1" w:rsidRDefault="00096DF1" w:rsidP="0075416D">
      <w:r>
        <w:separator/>
      </w:r>
    </w:p>
  </w:endnote>
  <w:endnote w:type="continuationSeparator" w:id="0">
    <w:p w:rsidR="00096DF1" w:rsidRDefault="00096DF1" w:rsidP="007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F1" w:rsidRDefault="00096DF1" w:rsidP="0075416D">
      <w:r>
        <w:separator/>
      </w:r>
    </w:p>
  </w:footnote>
  <w:footnote w:type="continuationSeparator" w:id="0">
    <w:p w:rsidR="00096DF1" w:rsidRDefault="00096DF1" w:rsidP="0075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5416D" w:rsidTr="00A218EA">
      <w:trPr>
        <w:trHeight w:val="1140"/>
      </w:trPr>
      <w:tc>
        <w:tcPr>
          <w:tcW w:w="1714" w:type="dxa"/>
        </w:tcPr>
        <w:p w:rsidR="0075416D" w:rsidRDefault="0075416D" w:rsidP="0075416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noProof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75416D" w:rsidRPr="00B474E1" w:rsidRDefault="0075416D" w:rsidP="0075416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75416D" w:rsidRDefault="0075416D" w:rsidP="0075416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75416D" w:rsidRPr="00B474E1" w:rsidRDefault="0075416D" w:rsidP="0075416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:rsidR="0075416D" w:rsidRDefault="007541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D"/>
    <w:rsid w:val="00096DF1"/>
    <w:rsid w:val="000F1552"/>
    <w:rsid w:val="00307366"/>
    <w:rsid w:val="006313AA"/>
    <w:rsid w:val="00667743"/>
    <w:rsid w:val="0075416D"/>
    <w:rsid w:val="007B5286"/>
    <w:rsid w:val="00A370E0"/>
    <w:rsid w:val="00B51DAF"/>
    <w:rsid w:val="00B53075"/>
    <w:rsid w:val="00D22AFB"/>
    <w:rsid w:val="00E11C3E"/>
    <w:rsid w:val="00ED6598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CE76-73A6-490A-819D-3533CF2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6D"/>
    <w:pPr>
      <w:spacing w:after="0" w:line="240" w:lineRule="auto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5416D"/>
    <w:pPr>
      <w:widowControl w:val="0"/>
      <w:spacing w:before="240"/>
      <w:jc w:val="both"/>
    </w:pPr>
  </w:style>
  <w:style w:type="character" w:customStyle="1" w:styleId="Corpodetexto3Char">
    <w:name w:val="Corpo de texto 3 Char"/>
    <w:basedOn w:val="Fontepargpadro"/>
    <w:link w:val="Corpodetexto3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5416D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5416D"/>
    <w:rPr>
      <w:rFonts w:ascii="Arial" w:eastAsia="Times New Roman" w:hAnsi="Arial" w:cs="Arial"/>
      <w:szCs w:val="20"/>
      <w:lang w:eastAsia="pt-BR"/>
    </w:rPr>
  </w:style>
  <w:style w:type="paragraph" w:customStyle="1" w:styleId="marcadorquadrado">
    <w:name w:val="marcadorquadrado"/>
    <w:basedOn w:val="Normal"/>
    <w:rsid w:val="0075416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"/>
    <w:unhideWhenUsed/>
    <w:rsid w:val="0075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D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1883</Words>
  <Characters>10173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6</cp:revision>
  <cp:lastPrinted>2016-02-23T15:34:00Z</cp:lastPrinted>
  <dcterms:created xsi:type="dcterms:W3CDTF">2016-02-19T16:42:00Z</dcterms:created>
  <dcterms:modified xsi:type="dcterms:W3CDTF">2016-02-29T11:11:00Z</dcterms:modified>
</cp:coreProperties>
</file>